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6A0" w:rsidRPr="002C6943" w:rsidRDefault="004526A0" w:rsidP="004526A0">
      <w:pPr>
        <w:pStyle w:val="doclink"/>
        <w:shd w:val="clear" w:color="auto" w:fill="FFFFFF"/>
        <w:spacing w:before="0" w:beforeAutospacing="0" w:after="0" w:afterAutospacing="0"/>
        <w:ind w:firstLine="540"/>
        <w:jc w:val="center"/>
        <w:rPr>
          <w:b/>
          <w:sz w:val="28"/>
          <w:szCs w:val="28"/>
        </w:rPr>
      </w:pPr>
      <w:r w:rsidRPr="002C6943">
        <w:rPr>
          <w:b/>
          <w:sz w:val="28"/>
          <w:szCs w:val="28"/>
        </w:rPr>
        <w:t xml:space="preserve">Обзор федерального законодательства </w:t>
      </w:r>
      <w:r>
        <w:rPr>
          <w:b/>
          <w:sz w:val="28"/>
          <w:szCs w:val="28"/>
        </w:rPr>
        <w:br/>
      </w:r>
      <w:r w:rsidRPr="002C6943">
        <w:rPr>
          <w:b/>
          <w:sz w:val="28"/>
          <w:szCs w:val="28"/>
        </w:rPr>
        <w:t>за период</w:t>
      </w:r>
      <w:r>
        <w:rPr>
          <w:b/>
          <w:sz w:val="28"/>
          <w:szCs w:val="28"/>
        </w:rPr>
        <w:t xml:space="preserve"> 01.06.2016</w:t>
      </w:r>
      <w:r w:rsidRPr="002C6943">
        <w:rPr>
          <w:b/>
          <w:sz w:val="28"/>
          <w:szCs w:val="28"/>
        </w:rPr>
        <w:t>-</w:t>
      </w:r>
      <w:r>
        <w:rPr>
          <w:b/>
          <w:sz w:val="28"/>
          <w:szCs w:val="28"/>
        </w:rPr>
        <w:t>30.06.2016</w:t>
      </w:r>
    </w:p>
    <w:p w:rsidR="00D36F9C" w:rsidRDefault="00D36F9C" w:rsidP="00D36F9C">
      <w:pPr>
        <w:pStyle w:val="ConsPlusNormal"/>
        <w:jc w:val="center"/>
      </w:pPr>
    </w:p>
    <w:p w:rsidR="00D36F9C" w:rsidRPr="004526A0" w:rsidRDefault="00606596"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В соответствии с Федеральным законом от 02.06.2016 № 164-ФЗ </w:t>
      </w:r>
      <w:r w:rsidR="004526A0">
        <w:rPr>
          <w:rFonts w:ascii="Times New Roman" w:hAnsi="Times New Roman" w:cs="Times New Roman"/>
          <w:sz w:val="28"/>
          <w:szCs w:val="28"/>
        </w:rPr>
        <w:br/>
      </w:r>
      <w:r w:rsidRPr="004526A0">
        <w:rPr>
          <w:rFonts w:ascii="Times New Roman" w:hAnsi="Times New Roman" w:cs="Times New Roman"/>
          <w:sz w:val="28"/>
          <w:szCs w:val="28"/>
        </w:rPr>
        <w:t xml:space="preserve">«О внесении изменения в статью 1 Федерального закона «О минимальном </w:t>
      </w:r>
      <w:proofErr w:type="gramStart"/>
      <w:r w:rsidRPr="004526A0">
        <w:rPr>
          <w:rFonts w:ascii="Times New Roman" w:hAnsi="Times New Roman" w:cs="Times New Roman"/>
          <w:sz w:val="28"/>
          <w:szCs w:val="28"/>
        </w:rPr>
        <w:t>размере оплаты труда</w:t>
      </w:r>
      <w:proofErr w:type="gramEnd"/>
      <w:r w:rsidRPr="004526A0">
        <w:rPr>
          <w:rFonts w:ascii="Times New Roman" w:hAnsi="Times New Roman" w:cs="Times New Roman"/>
          <w:sz w:val="28"/>
          <w:szCs w:val="28"/>
        </w:rPr>
        <w:t xml:space="preserve">» </w:t>
      </w:r>
      <w:r w:rsidRPr="004526A0">
        <w:rPr>
          <w:rFonts w:ascii="Times New Roman" w:hAnsi="Times New Roman" w:cs="Times New Roman"/>
          <w:b/>
          <w:bCs/>
          <w:sz w:val="28"/>
          <w:szCs w:val="28"/>
        </w:rPr>
        <w:t xml:space="preserve">с 1 июля 2016 года МРОТ составит 7 500 рублей </w:t>
      </w:r>
      <w:r w:rsidR="000F0009">
        <w:rPr>
          <w:rFonts w:ascii="Times New Roman" w:hAnsi="Times New Roman" w:cs="Times New Roman"/>
          <w:b/>
          <w:bCs/>
          <w:sz w:val="28"/>
          <w:szCs w:val="28"/>
        </w:rPr>
        <w:br/>
      </w:r>
      <w:r w:rsidRPr="004526A0">
        <w:rPr>
          <w:rFonts w:ascii="Times New Roman" w:hAnsi="Times New Roman" w:cs="Times New Roman"/>
          <w:b/>
          <w:bCs/>
          <w:sz w:val="28"/>
          <w:szCs w:val="28"/>
        </w:rPr>
        <w:t>в месяц</w:t>
      </w:r>
      <w:r w:rsidRPr="004526A0">
        <w:rPr>
          <w:rFonts w:ascii="Times New Roman" w:hAnsi="Times New Roman" w:cs="Times New Roman"/>
          <w:bCs/>
          <w:sz w:val="28"/>
          <w:szCs w:val="28"/>
        </w:rPr>
        <w:t>.</w:t>
      </w:r>
      <w:r w:rsidRPr="004526A0">
        <w:rPr>
          <w:rFonts w:ascii="Times New Roman" w:hAnsi="Times New Roman" w:cs="Times New Roman"/>
          <w:sz w:val="28"/>
          <w:szCs w:val="28"/>
        </w:rPr>
        <w:t xml:space="preserve"> </w:t>
      </w:r>
    </w:p>
    <w:p w:rsidR="005C3388" w:rsidRPr="004526A0" w:rsidRDefault="005C3388" w:rsidP="005C3388">
      <w:pPr>
        <w:spacing w:after="0" w:line="240" w:lineRule="auto"/>
        <w:ind w:firstLine="567"/>
        <w:jc w:val="both"/>
        <w:rPr>
          <w:rFonts w:ascii="Times New Roman" w:eastAsia="Times New Roman" w:hAnsi="Times New Roman" w:cs="Times New Roman"/>
          <w:sz w:val="28"/>
          <w:szCs w:val="28"/>
        </w:rPr>
      </w:pPr>
      <w:proofErr w:type="gramStart"/>
      <w:r w:rsidRPr="004526A0">
        <w:rPr>
          <w:rFonts w:ascii="Times New Roman" w:eastAsia="Times New Roman" w:hAnsi="Times New Roman" w:cs="Times New Roman"/>
          <w:bCs/>
          <w:sz w:val="28"/>
          <w:szCs w:val="28"/>
        </w:rPr>
        <w:t xml:space="preserve">В </w:t>
      </w:r>
      <w:r>
        <w:rPr>
          <w:rFonts w:ascii="Times New Roman" w:eastAsia="Times New Roman" w:hAnsi="Times New Roman" w:cs="Times New Roman"/>
          <w:bCs/>
          <w:sz w:val="28"/>
          <w:szCs w:val="28"/>
        </w:rPr>
        <w:t>свою очередь, согласно</w:t>
      </w:r>
      <w:r w:rsidRPr="004526A0">
        <w:rPr>
          <w:rFonts w:ascii="Times New Roman" w:eastAsia="Times New Roman" w:hAnsi="Times New Roman" w:cs="Times New Roman"/>
          <w:bCs/>
          <w:sz w:val="28"/>
          <w:szCs w:val="28"/>
        </w:rPr>
        <w:t xml:space="preserve"> </w:t>
      </w:r>
      <w:r w:rsidR="003F5286">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ю</w:t>
      </w:r>
      <w:r w:rsidRPr="004526A0">
        <w:rPr>
          <w:rFonts w:ascii="Times New Roman" w:eastAsia="Times New Roman" w:hAnsi="Times New Roman" w:cs="Times New Roman"/>
          <w:sz w:val="28"/>
          <w:szCs w:val="28"/>
        </w:rPr>
        <w:t xml:space="preserve"> Правительства Российской Федерации от 09.06.2016 № 511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I квартал 2016 г.» </w:t>
      </w:r>
      <w:r w:rsidRPr="005C3388">
        <w:rPr>
          <w:rFonts w:ascii="Times New Roman" w:eastAsia="Times New Roman" w:hAnsi="Times New Roman" w:cs="Times New Roman"/>
          <w:b/>
          <w:sz w:val="28"/>
          <w:szCs w:val="28"/>
        </w:rPr>
        <w:t>з</w:t>
      </w:r>
      <w:r w:rsidRPr="005C3388">
        <w:rPr>
          <w:rFonts w:ascii="Times New Roman" w:eastAsia="Times New Roman" w:hAnsi="Times New Roman" w:cs="Times New Roman"/>
          <w:b/>
          <w:bCs/>
          <w:sz w:val="28"/>
          <w:szCs w:val="28"/>
        </w:rPr>
        <w:t>а I квартал 2016 года величина прожиточного минимума для трудоспособного населения увеличилась со 10187 до 10524 рублей</w:t>
      </w:r>
      <w:r w:rsidRPr="004526A0">
        <w:rPr>
          <w:rFonts w:ascii="Times New Roman" w:eastAsia="Times New Roman" w:hAnsi="Times New Roman" w:cs="Times New Roman"/>
          <w:sz w:val="28"/>
          <w:szCs w:val="28"/>
        </w:rPr>
        <w:t>.</w:t>
      </w:r>
      <w:proofErr w:type="gramEnd"/>
      <w:r w:rsidRPr="004526A0">
        <w:rPr>
          <w:rFonts w:ascii="Times New Roman" w:eastAsia="Times New Roman" w:hAnsi="Times New Roman" w:cs="Times New Roman"/>
          <w:sz w:val="28"/>
          <w:szCs w:val="28"/>
        </w:rPr>
        <w:t xml:space="preserve"> Также определена величина прожиточного минимума в целом по Российской Федерации на душу населения - 9776 рублей, для пенсионеров - 8025 рублей, для детей - 9677 рублей.</w:t>
      </w:r>
    </w:p>
    <w:p w:rsidR="00B32FA3" w:rsidRPr="004526A0" w:rsidRDefault="00B32FA3" w:rsidP="004526A0">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Федеральным законом от 23.06.2016 № 210-ФЗ «О внесении изменений в Федеральный закон «О стратегическом планировании в Российской Федерации» </w:t>
      </w:r>
      <w:r w:rsidRPr="004526A0">
        <w:rPr>
          <w:rFonts w:ascii="Times New Roman" w:eastAsia="Times New Roman" w:hAnsi="Times New Roman" w:cs="Times New Roman"/>
          <w:b/>
          <w:bCs/>
          <w:sz w:val="28"/>
          <w:szCs w:val="28"/>
        </w:rPr>
        <w:t>уточнены сроки разработки документов стратегического планирования</w:t>
      </w:r>
      <w:r w:rsidRPr="004526A0">
        <w:rPr>
          <w:rFonts w:ascii="Times New Roman" w:eastAsia="Times New Roman" w:hAnsi="Times New Roman" w:cs="Times New Roman"/>
          <w:bCs/>
          <w:sz w:val="28"/>
          <w:szCs w:val="28"/>
        </w:rPr>
        <w:t>.</w:t>
      </w:r>
      <w:r w:rsidRPr="004526A0">
        <w:rPr>
          <w:rFonts w:ascii="Times New Roman" w:eastAsia="Times New Roman" w:hAnsi="Times New Roman" w:cs="Times New Roman"/>
          <w:sz w:val="28"/>
          <w:szCs w:val="28"/>
        </w:rPr>
        <w:t xml:space="preserve"> </w:t>
      </w:r>
      <w:proofErr w:type="gramStart"/>
      <w:r w:rsidRPr="004526A0">
        <w:rPr>
          <w:rFonts w:ascii="Times New Roman" w:eastAsia="Times New Roman" w:hAnsi="Times New Roman" w:cs="Times New Roman"/>
          <w:sz w:val="28"/>
          <w:szCs w:val="28"/>
        </w:rPr>
        <w:t>Установлено, в частности, что до 1 января 2017 года должно быть осуществлено информационное обеспечение стратегического планирования, до 1 января 2019 года разработаны документы стратегического планирования</w:t>
      </w:r>
      <w:r w:rsidRPr="004526A0">
        <w:rPr>
          <w:rFonts w:ascii="Times New Roman" w:hAnsi="Times New Roman" w:cs="Times New Roman"/>
          <w:sz w:val="28"/>
          <w:szCs w:val="28"/>
        </w:rPr>
        <w:t xml:space="preserve"> </w:t>
      </w:r>
      <w:r w:rsidRPr="004526A0">
        <w:rPr>
          <w:rFonts w:ascii="Times New Roman" w:eastAsia="Times New Roman" w:hAnsi="Times New Roman" w:cs="Times New Roman"/>
          <w:sz w:val="28"/>
          <w:szCs w:val="28"/>
        </w:rPr>
        <w:t xml:space="preserve">в соответствии с планом подготовки документов стратегического планирования, а также приведены в соответствие с Федеральным законом от 28.06.2014 № 172-ФЗ </w:t>
      </w:r>
      <w:r w:rsidR="004526A0">
        <w:rPr>
          <w:rFonts w:ascii="Times New Roman" w:eastAsia="Times New Roman" w:hAnsi="Times New Roman" w:cs="Times New Roman"/>
          <w:sz w:val="28"/>
          <w:szCs w:val="28"/>
        </w:rPr>
        <w:br/>
      </w:r>
      <w:r w:rsidRPr="004526A0">
        <w:rPr>
          <w:rFonts w:ascii="Times New Roman" w:eastAsia="Times New Roman" w:hAnsi="Times New Roman" w:cs="Times New Roman"/>
          <w:sz w:val="28"/>
          <w:szCs w:val="28"/>
        </w:rPr>
        <w:t>«О стратегическом планировании в Российской Федерации» действующие</w:t>
      </w:r>
      <w:proofErr w:type="gramEnd"/>
      <w:r w:rsidRPr="004526A0">
        <w:rPr>
          <w:rFonts w:ascii="Times New Roman" w:eastAsia="Times New Roman" w:hAnsi="Times New Roman" w:cs="Times New Roman"/>
          <w:sz w:val="28"/>
          <w:szCs w:val="28"/>
        </w:rPr>
        <w:t xml:space="preserve"> документы стратегического планирования, принятые до дня вступления в силу названного Федерального закона.</w:t>
      </w:r>
    </w:p>
    <w:p w:rsidR="006718B1" w:rsidRPr="004526A0" w:rsidRDefault="006718B1" w:rsidP="004526A0">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Федеральным законом от 23.06.2016 № 198-ФЗ «О внесении изменения в статью 55 Градостроительного кодекса Российской Федерации» </w:t>
      </w:r>
      <w:r w:rsidRPr="004526A0">
        <w:rPr>
          <w:rFonts w:ascii="Times New Roman" w:eastAsia="Times New Roman" w:hAnsi="Times New Roman" w:cs="Times New Roman"/>
          <w:b/>
          <w:bCs/>
          <w:sz w:val="28"/>
          <w:szCs w:val="28"/>
        </w:rPr>
        <w:t>расширен перечень оснований для отказа в выдаче разрешения на ввод объектов в эксплуатацию</w:t>
      </w:r>
      <w:r w:rsidRPr="004526A0">
        <w:rPr>
          <w:rFonts w:ascii="Times New Roman" w:eastAsia="Times New Roman" w:hAnsi="Times New Roman" w:cs="Times New Roman"/>
          <w:sz w:val="28"/>
          <w:szCs w:val="28"/>
        </w:rPr>
        <w:t xml:space="preserve">. </w:t>
      </w:r>
      <w:proofErr w:type="gramStart"/>
      <w:r w:rsidRPr="004526A0">
        <w:rPr>
          <w:rFonts w:ascii="Times New Roman" w:eastAsia="Times New Roman" w:hAnsi="Times New Roman" w:cs="Times New Roman"/>
          <w:sz w:val="28"/>
          <w:szCs w:val="28"/>
        </w:rPr>
        <w:t>Градостроительным кодексом Р</w:t>
      </w:r>
      <w:r w:rsidR="004526A0">
        <w:rPr>
          <w:rFonts w:ascii="Times New Roman" w:eastAsia="Times New Roman" w:hAnsi="Times New Roman" w:cs="Times New Roman"/>
          <w:sz w:val="28"/>
          <w:szCs w:val="28"/>
        </w:rPr>
        <w:t xml:space="preserve">оссийской </w:t>
      </w:r>
      <w:r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eastAsia="Times New Roman" w:hAnsi="Times New Roman" w:cs="Times New Roman"/>
          <w:sz w:val="28"/>
          <w:szCs w:val="28"/>
        </w:rPr>
        <w:t xml:space="preserve"> установлено, что Правительством Р</w:t>
      </w:r>
      <w:r w:rsidR="004526A0">
        <w:rPr>
          <w:rFonts w:ascii="Times New Roman" w:eastAsia="Times New Roman" w:hAnsi="Times New Roman" w:cs="Times New Roman"/>
          <w:sz w:val="28"/>
          <w:szCs w:val="28"/>
        </w:rPr>
        <w:t xml:space="preserve">оссийской </w:t>
      </w:r>
      <w:r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eastAsia="Times New Roman" w:hAnsi="Times New Roman" w:cs="Times New Roman"/>
          <w:sz w:val="28"/>
          <w:szCs w:val="28"/>
        </w:rPr>
        <w:t xml:space="preserve"> могут устанавливаться иные, помимо установленных Градостроительным кодексом </w:t>
      </w:r>
      <w:r w:rsidR="004526A0" w:rsidRPr="004526A0">
        <w:rPr>
          <w:rFonts w:ascii="Times New Roman" w:eastAsia="Times New Roman" w:hAnsi="Times New Roman" w:cs="Times New Roman"/>
          <w:sz w:val="28"/>
          <w:szCs w:val="28"/>
        </w:rPr>
        <w:t>Р</w:t>
      </w:r>
      <w:r w:rsidR="004526A0">
        <w:rPr>
          <w:rFonts w:ascii="Times New Roman" w:eastAsia="Times New Roman" w:hAnsi="Times New Roman" w:cs="Times New Roman"/>
          <w:sz w:val="28"/>
          <w:szCs w:val="28"/>
        </w:rPr>
        <w:t xml:space="preserve">оссийской </w:t>
      </w:r>
      <w:r w:rsidR="004526A0"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eastAsia="Times New Roman" w:hAnsi="Times New Roman" w:cs="Times New Roman"/>
          <w:sz w:val="28"/>
          <w:szCs w:val="28"/>
        </w:rPr>
        <w:t>,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объектов капитального строительства на государственный учет.</w:t>
      </w:r>
      <w:proofErr w:type="gramEnd"/>
      <w:r w:rsidRPr="004526A0">
        <w:rPr>
          <w:rFonts w:ascii="Times New Roman" w:eastAsia="Times New Roman" w:hAnsi="Times New Roman" w:cs="Times New Roman"/>
          <w:sz w:val="28"/>
          <w:szCs w:val="28"/>
        </w:rPr>
        <w:t xml:space="preserve"> Принятым</w:t>
      </w:r>
      <w:r w:rsidR="00224078">
        <w:rPr>
          <w:rFonts w:ascii="Times New Roman" w:eastAsia="Times New Roman" w:hAnsi="Times New Roman" w:cs="Times New Roman"/>
          <w:sz w:val="28"/>
          <w:szCs w:val="28"/>
        </w:rPr>
        <w:t xml:space="preserve"> Федеральным законом предусмотрено</w:t>
      </w:r>
      <w:r w:rsidRPr="004526A0">
        <w:rPr>
          <w:rFonts w:ascii="Times New Roman" w:eastAsia="Times New Roman" w:hAnsi="Times New Roman" w:cs="Times New Roman"/>
          <w:sz w:val="28"/>
          <w:szCs w:val="28"/>
        </w:rPr>
        <w:t>, что отсутствие указанных документов является основанием для отказа в выдаче разрешения на ввод объекта капитального строительства в эксплуатацию.</w:t>
      </w:r>
    </w:p>
    <w:p w:rsidR="00D36F9C" w:rsidRPr="004526A0" w:rsidRDefault="00D36F9C" w:rsidP="004526A0">
      <w:pPr>
        <w:pStyle w:val="ConsPlusNormal"/>
        <w:ind w:firstLine="567"/>
        <w:jc w:val="both"/>
        <w:rPr>
          <w:rFonts w:ascii="Times New Roman" w:hAnsi="Times New Roman" w:cs="Times New Roman"/>
          <w:sz w:val="28"/>
          <w:szCs w:val="28"/>
        </w:rPr>
      </w:pPr>
      <w:proofErr w:type="gramStart"/>
      <w:r w:rsidRPr="004526A0">
        <w:rPr>
          <w:rFonts w:ascii="Times New Roman" w:hAnsi="Times New Roman" w:cs="Times New Roman"/>
          <w:b/>
          <w:sz w:val="28"/>
          <w:szCs w:val="28"/>
        </w:rPr>
        <w:t>Ф</w:t>
      </w:r>
      <w:r w:rsidR="006B5CA6" w:rsidRPr="004526A0">
        <w:rPr>
          <w:rFonts w:ascii="Times New Roman" w:hAnsi="Times New Roman" w:cs="Times New Roman"/>
          <w:b/>
          <w:sz w:val="28"/>
          <w:szCs w:val="28"/>
        </w:rPr>
        <w:t>едеральный закон от 23.06.2016 №</w:t>
      </w:r>
      <w:r w:rsidRPr="004526A0">
        <w:rPr>
          <w:rFonts w:ascii="Times New Roman" w:hAnsi="Times New Roman" w:cs="Times New Roman"/>
          <w:b/>
          <w:sz w:val="28"/>
          <w:szCs w:val="28"/>
        </w:rPr>
        <w:t xml:space="preserve"> 183-ФЗ</w:t>
      </w:r>
      <w:r w:rsidR="006B5CA6" w:rsidRPr="004526A0">
        <w:rPr>
          <w:rFonts w:ascii="Times New Roman" w:hAnsi="Times New Roman" w:cs="Times New Roman"/>
          <w:b/>
          <w:sz w:val="28"/>
          <w:szCs w:val="28"/>
        </w:rPr>
        <w:t xml:space="preserve"> «</w:t>
      </w:r>
      <w:r w:rsidRPr="004526A0">
        <w:rPr>
          <w:rFonts w:ascii="Times New Roman" w:hAnsi="Times New Roman" w:cs="Times New Roman"/>
          <w:b/>
          <w:sz w:val="28"/>
          <w:szCs w:val="28"/>
        </w:rPr>
        <w:t>Об общих принципах организации и деятельности общественных палат</w:t>
      </w:r>
      <w:r w:rsidR="006B5CA6" w:rsidRPr="004526A0">
        <w:rPr>
          <w:rFonts w:ascii="Times New Roman" w:hAnsi="Times New Roman" w:cs="Times New Roman"/>
          <w:b/>
          <w:sz w:val="28"/>
          <w:szCs w:val="28"/>
        </w:rPr>
        <w:t xml:space="preserve"> субъектов Российской Федерации»</w:t>
      </w:r>
      <w:r w:rsidR="004526A0">
        <w:rPr>
          <w:rFonts w:ascii="Times New Roman" w:hAnsi="Times New Roman" w:cs="Times New Roman"/>
          <w:b/>
          <w:sz w:val="28"/>
          <w:szCs w:val="28"/>
        </w:rPr>
        <w:t xml:space="preserve"> </w:t>
      </w:r>
      <w:r w:rsidR="004526A0" w:rsidRPr="004526A0">
        <w:rPr>
          <w:rFonts w:ascii="Times New Roman" w:hAnsi="Times New Roman" w:cs="Times New Roman"/>
          <w:sz w:val="28"/>
          <w:szCs w:val="28"/>
        </w:rPr>
        <w:t>(вступает в силу с 1 января 2017</w:t>
      </w:r>
      <w:r w:rsidR="004526A0">
        <w:rPr>
          <w:rFonts w:ascii="Times New Roman" w:hAnsi="Times New Roman" w:cs="Times New Roman"/>
          <w:sz w:val="28"/>
          <w:szCs w:val="28"/>
        </w:rPr>
        <w:t>)</w:t>
      </w:r>
      <w:r w:rsidR="004526A0" w:rsidRPr="004526A0">
        <w:rPr>
          <w:rFonts w:ascii="Times New Roman" w:hAnsi="Times New Roman" w:cs="Times New Roman"/>
          <w:sz w:val="28"/>
          <w:szCs w:val="28"/>
        </w:rPr>
        <w:t xml:space="preserve"> года</w:t>
      </w:r>
      <w:r w:rsidR="006B5CA6" w:rsidRPr="004526A0">
        <w:rPr>
          <w:rFonts w:ascii="Times New Roman" w:hAnsi="Times New Roman" w:cs="Times New Roman"/>
          <w:b/>
          <w:sz w:val="28"/>
          <w:szCs w:val="28"/>
        </w:rPr>
        <w:t xml:space="preserve"> </w:t>
      </w:r>
      <w:r w:rsidR="006B5CA6" w:rsidRPr="004526A0">
        <w:rPr>
          <w:rFonts w:ascii="Times New Roman" w:hAnsi="Times New Roman" w:cs="Times New Roman"/>
          <w:sz w:val="28"/>
          <w:szCs w:val="28"/>
        </w:rPr>
        <w:t xml:space="preserve">устанавливает </w:t>
      </w:r>
      <w:r w:rsidRPr="004526A0">
        <w:rPr>
          <w:rFonts w:ascii="Times New Roman" w:hAnsi="Times New Roman" w:cs="Times New Roman"/>
          <w:sz w:val="28"/>
          <w:szCs w:val="28"/>
        </w:rPr>
        <w:t xml:space="preserve"> общие принципы организации и деятельности региональных общественных палат, </w:t>
      </w:r>
      <w:r w:rsidRPr="004526A0">
        <w:rPr>
          <w:rFonts w:ascii="Times New Roman" w:hAnsi="Times New Roman" w:cs="Times New Roman"/>
          <w:sz w:val="28"/>
          <w:szCs w:val="28"/>
        </w:rPr>
        <w:lastRenderedPageBreak/>
        <w:t xml:space="preserve">что обусловлено необходимостью создания равных условий функционирования для общественных палат на всей территории </w:t>
      </w:r>
      <w:r w:rsidR="004526A0" w:rsidRPr="004526A0">
        <w:rPr>
          <w:rFonts w:ascii="Times New Roman" w:eastAsia="Times New Roman" w:hAnsi="Times New Roman" w:cs="Times New Roman"/>
          <w:sz w:val="28"/>
          <w:szCs w:val="28"/>
        </w:rPr>
        <w:t>Р</w:t>
      </w:r>
      <w:r w:rsidR="004526A0">
        <w:rPr>
          <w:rFonts w:ascii="Times New Roman" w:eastAsia="Times New Roman" w:hAnsi="Times New Roman" w:cs="Times New Roman"/>
          <w:sz w:val="28"/>
          <w:szCs w:val="28"/>
        </w:rPr>
        <w:t xml:space="preserve">оссийской </w:t>
      </w:r>
      <w:r w:rsidR="004526A0"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hAnsi="Times New Roman" w:cs="Times New Roman"/>
          <w:sz w:val="28"/>
          <w:szCs w:val="28"/>
        </w:rPr>
        <w:t xml:space="preserve"> путем обеспечения унифицированных подходов к статусу палат, их целям и задачам, порядку</w:t>
      </w:r>
      <w:proofErr w:type="gramEnd"/>
      <w:r w:rsidRPr="004526A0">
        <w:rPr>
          <w:rFonts w:ascii="Times New Roman" w:hAnsi="Times New Roman" w:cs="Times New Roman"/>
          <w:sz w:val="28"/>
          <w:szCs w:val="28"/>
        </w:rPr>
        <w:t xml:space="preserve"> формирования, составу и полномочиям.</w:t>
      </w:r>
    </w:p>
    <w:p w:rsidR="00D36F9C" w:rsidRPr="004526A0" w:rsidRDefault="00D36F9C"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Установлено, что правом на выдвижение кандидатов в члены палаты обладают общественные объединения и иные некоммерческие организации. Каждая организация вправе предложить одного кандидата из числа граждан, имеющих место жительства на территории субъекта </w:t>
      </w:r>
      <w:r w:rsidR="004526A0" w:rsidRPr="004526A0">
        <w:rPr>
          <w:rFonts w:ascii="Times New Roman" w:eastAsia="Times New Roman" w:hAnsi="Times New Roman" w:cs="Times New Roman"/>
          <w:sz w:val="28"/>
          <w:szCs w:val="28"/>
        </w:rPr>
        <w:t>Р</w:t>
      </w:r>
      <w:r w:rsidR="004526A0">
        <w:rPr>
          <w:rFonts w:ascii="Times New Roman" w:eastAsia="Times New Roman" w:hAnsi="Times New Roman" w:cs="Times New Roman"/>
          <w:sz w:val="28"/>
          <w:szCs w:val="28"/>
        </w:rPr>
        <w:t xml:space="preserve">оссийской </w:t>
      </w:r>
      <w:r w:rsidR="004526A0"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hAnsi="Times New Roman" w:cs="Times New Roman"/>
          <w:sz w:val="28"/>
          <w:szCs w:val="28"/>
        </w:rPr>
        <w:t>, чей опыт работы в сфере представления и защиты прав и законных интересов профессиональных и социальных групп составляет не менее 3 лет.</w:t>
      </w:r>
    </w:p>
    <w:p w:rsidR="00D36F9C" w:rsidRPr="004526A0" w:rsidRDefault="00D36F9C"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Количественный состав членов палаты определяется законом субъекта </w:t>
      </w:r>
      <w:r w:rsidR="004526A0" w:rsidRPr="004526A0">
        <w:rPr>
          <w:rFonts w:ascii="Times New Roman" w:eastAsia="Times New Roman" w:hAnsi="Times New Roman" w:cs="Times New Roman"/>
          <w:sz w:val="28"/>
          <w:szCs w:val="28"/>
        </w:rPr>
        <w:t>Р</w:t>
      </w:r>
      <w:r w:rsidR="004526A0">
        <w:rPr>
          <w:rFonts w:ascii="Times New Roman" w:eastAsia="Times New Roman" w:hAnsi="Times New Roman" w:cs="Times New Roman"/>
          <w:sz w:val="28"/>
          <w:szCs w:val="28"/>
        </w:rPr>
        <w:t xml:space="preserve">оссийской </w:t>
      </w:r>
      <w:r w:rsidR="004526A0"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hAnsi="Times New Roman" w:cs="Times New Roman"/>
          <w:sz w:val="28"/>
          <w:szCs w:val="28"/>
        </w:rPr>
        <w:t xml:space="preserve">, но не может составлять менее 21 человека и более 102 человек. При этом одна треть состава палаты утверждается высшим должностным лицом субъекта </w:t>
      </w:r>
      <w:r w:rsidR="004526A0" w:rsidRPr="004526A0">
        <w:rPr>
          <w:rFonts w:ascii="Times New Roman" w:eastAsia="Times New Roman" w:hAnsi="Times New Roman" w:cs="Times New Roman"/>
          <w:sz w:val="28"/>
          <w:szCs w:val="28"/>
        </w:rPr>
        <w:t>Р</w:t>
      </w:r>
      <w:r w:rsidR="004526A0">
        <w:rPr>
          <w:rFonts w:ascii="Times New Roman" w:eastAsia="Times New Roman" w:hAnsi="Times New Roman" w:cs="Times New Roman"/>
          <w:sz w:val="28"/>
          <w:szCs w:val="28"/>
        </w:rPr>
        <w:t xml:space="preserve">оссийской </w:t>
      </w:r>
      <w:r w:rsidR="004526A0"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hAnsi="Times New Roman" w:cs="Times New Roman"/>
          <w:sz w:val="28"/>
          <w:szCs w:val="28"/>
        </w:rPr>
        <w:t xml:space="preserve"> по представлению зарегистрированных на территории субъекта </w:t>
      </w:r>
      <w:r w:rsidR="004526A0" w:rsidRPr="004526A0">
        <w:rPr>
          <w:rFonts w:ascii="Times New Roman" w:eastAsia="Times New Roman" w:hAnsi="Times New Roman" w:cs="Times New Roman"/>
          <w:sz w:val="28"/>
          <w:szCs w:val="28"/>
        </w:rPr>
        <w:t>Р</w:t>
      </w:r>
      <w:r w:rsidR="004526A0">
        <w:rPr>
          <w:rFonts w:ascii="Times New Roman" w:eastAsia="Times New Roman" w:hAnsi="Times New Roman" w:cs="Times New Roman"/>
          <w:sz w:val="28"/>
          <w:szCs w:val="28"/>
        </w:rPr>
        <w:t xml:space="preserve">оссийской </w:t>
      </w:r>
      <w:r w:rsidR="004526A0"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hAnsi="Times New Roman" w:cs="Times New Roman"/>
          <w:sz w:val="28"/>
          <w:szCs w:val="28"/>
        </w:rPr>
        <w:t xml:space="preserve"> структурных подразделений общероссийских и межрегиональных общественных объединений. Еще одна треть - законодательным (представительным) органом государственной власти субъекта </w:t>
      </w:r>
      <w:r w:rsidR="004526A0" w:rsidRPr="004526A0">
        <w:rPr>
          <w:rFonts w:ascii="Times New Roman" w:eastAsia="Times New Roman" w:hAnsi="Times New Roman" w:cs="Times New Roman"/>
          <w:sz w:val="28"/>
          <w:szCs w:val="28"/>
        </w:rPr>
        <w:t>Р</w:t>
      </w:r>
      <w:r w:rsidR="004526A0">
        <w:rPr>
          <w:rFonts w:ascii="Times New Roman" w:eastAsia="Times New Roman" w:hAnsi="Times New Roman" w:cs="Times New Roman"/>
          <w:sz w:val="28"/>
          <w:szCs w:val="28"/>
        </w:rPr>
        <w:t xml:space="preserve">оссийской </w:t>
      </w:r>
      <w:r w:rsidR="004526A0"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hAnsi="Times New Roman" w:cs="Times New Roman"/>
          <w:sz w:val="28"/>
          <w:szCs w:val="28"/>
        </w:rPr>
        <w:t xml:space="preserve"> по представлению зарегистрированных на территории субъекта </w:t>
      </w:r>
      <w:r w:rsidR="004526A0" w:rsidRPr="004526A0">
        <w:rPr>
          <w:rFonts w:ascii="Times New Roman" w:eastAsia="Times New Roman" w:hAnsi="Times New Roman" w:cs="Times New Roman"/>
          <w:sz w:val="28"/>
          <w:szCs w:val="28"/>
        </w:rPr>
        <w:t>Р</w:t>
      </w:r>
      <w:r w:rsidR="004526A0">
        <w:rPr>
          <w:rFonts w:ascii="Times New Roman" w:eastAsia="Times New Roman" w:hAnsi="Times New Roman" w:cs="Times New Roman"/>
          <w:sz w:val="28"/>
          <w:szCs w:val="28"/>
        </w:rPr>
        <w:t xml:space="preserve">оссийской </w:t>
      </w:r>
      <w:r w:rsidR="004526A0"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hAnsi="Times New Roman" w:cs="Times New Roman"/>
          <w:sz w:val="28"/>
          <w:szCs w:val="28"/>
        </w:rPr>
        <w:t xml:space="preserve"> региональных общественных объединений и некоммерческих организаций. Затем утвержденные две трети состава определяют состав оставшейся одной трети из числа кандидатур, представленных местными общественными объединениями, зарегистрированными на территории субъекта </w:t>
      </w:r>
      <w:r w:rsidR="004526A0" w:rsidRPr="004526A0">
        <w:rPr>
          <w:rFonts w:ascii="Times New Roman" w:eastAsia="Times New Roman" w:hAnsi="Times New Roman" w:cs="Times New Roman"/>
          <w:sz w:val="28"/>
          <w:szCs w:val="28"/>
        </w:rPr>
        <w:t>Р</w:t>
      </w:r>
      <w:r w:rsidR="004526A0">
        <w:rPr>
          <w:rFonts w:ascii="Times New Roman" w:eastAsia="Times New Roman" w:hAnsi="Times New Roman" w:cs="Times New Roman"/>
          <w:sz w:val="28"/>
          <w:szCs w:val="28"/>
        </w:rPr>
        <w:t xml:space="preserve">оссийской </w:t>
      </w:r>
      <w:r w:rsidR="004526A0" w:rsidRPr="004526A0">
        <w:rPr>
          <w:rFonts w:ascii="Times New Roman" w:eastAsia="Times New Roman" w:hAnsi="Times New Roman" w:cs="Times New Roman"/>
          <w:sz w:val="28"/>
          <w:szCs w:val="28"/>
        </w:rPr>
        <w:t>Ф</w:t>
      </w:r>
      <w:r w:rsidR="004526A0">
        <w:rPr>
          <w:rFonts w:ascii="Times New Roman" w:eastAsia="Times New Roman" w:hAnsi="Times New Roman" w:cs="Times New Roman"/>
          <w:sz w:val="28"/>
          <w:szCs w:val="28"/>
        </w:rPr>
        <w:t>едерации</w:t>
      </w:r>
      <w:r w:rsidRPr="004526A0">
        <w:rPr>
          <w:rFonts w:ascii="Times New Roman" w:hAnsi="Times New Roman" w:cs="Times New Roman"/>
          <w:sz w:val="28"/>
          <w:szCs w:val="28"/>
        </w:rPr>
        <w:t>.</w:t>
      </w:r>
      <w:r w:rsidR="004526A0">
        <w:rPr>
          <w:rFonts w:ascii="Times New Roman" w:hAnsi="Times New Roman" w:cs="Times New Roman"/>
          <w:sz w:val="28"/>
          <w:szCs w:val="28"/>
        </w:rPr>
        <w:t xml:space="preserve"> </w:t>
      </w:r>
      <w:r w:rsidRPr="004526A0">
        <w:rPr>
          <w:rFonts w:ascii="Times New Roman" w:hAnsi="Times New Roman" w:cs="Times New Roman"/>
          <w:sz w:val="28"/>
          <w:szCs w:val="28"/>
        </w:rPr>
        <w:t>Срок полномочий членов палаты составляет три года и исчисляется со дня проведения первого заседания палаты нового состава.</w:t>
      </w:r>
    </w:p>
    <w:p w:rsidR="00D36F9C" w:rsidRPr="004526A0" w:rsidRDefault="00D36F9C" w:rsidP="004526A0">
      <w:pPr>
        <w:pStyle w:val="ConsPlusNormal"/>
        <w:ind w:firstLine="567"/>
        <w:jc w:val="both"/>
        <w:rPr>
          <w:rFonts w:ascii="Times New Roman" w:hAnsi="Times New Roman" w:cs="Times New Roman"/>
          <w:sz w:val="28"/>
          <w:szCs w:val="28"/>
        </w:rPr>
      </w:pPr>
      <w:proofErr w:type="gramStart"/>
      <w:r w:rsidRPr="004526A0">
        <w:rPr>
          <w:rFonts w:ascii="Times New Roman" w:hAnsi="Times New Roman" w:cs="Times New Roman"/>
          <w:b/>
          <w:sz w:val="28"/>
          <w:szCs w:val="28"/>
        </w:rPr>
        <w:t>Ф</w:t>
      </w:r>
      <w:r w:rsidR="006B5CA6" w:rsidRPr="004526A0">
        <w:rPr>
          <w:rFonts w:ascii="Times New Roman" w:hAnsi="Times New Roman" w:cs="Times New Roman"/>
          <w:b/>
          <w:sz w:val="28"/>
          <w:szCs w:val="28"/>
        </w:rPr>
        <w:t>едеральный закон от 23.06.2016 №</w:t>
      </w:r>
      <w:r w:rsidRPr="004526A0">
        <w:rPr>
          <w:rFonts w:ascii="Times New Roman" w:hAnsi="Times New Roman" w:cs="Times New Roman"/>
          <w:b/>
          <w:sz w:val="28"/>
          <w:szCs w:val="28"/>
        </w:rPr>
        <w:t xml:space="preserve"> 197-ФЗ</w:t>
      </w:r>
      <w:r w:rsidR="006B5CA6" w:rsidRPr="004526A0">
        <w:rPr>
          <w:rFonts w:ascii="Times New Roman" w:hAnsi="Times New Roman" w:cs="Times New Roman"/>
          <w:b/>
          <w:sz w:val="28"/>
          <w:szCs w:val="28"/>
        </w:rPr>
        <w:t xml:space="preserve"> «</w:t>
      </w:r>
      <w:r w:rsidRPr="004526A0">
        <w:rPr>
          <w:rFonts w:ascii="Times New Roman" w:hAnsi="Times New Roman" w:cs="Times New Roman"/>
          <w:b/>
          <w:sz w:val="28"/>
          <w:szCs w:val="28"/>
        </w:rPr>
        <w:t>О внесении изменений в с</w:t>
      </w:r>
      <w:r w:rsidR="006B5CA6" w:rsidRPr="004526A0">
        <w:rPr>
          <w:rFonts w:ascii="Times New Roman" w:hAnsi="Times New Roman" w:cs="Times New Roman"/>
          <w:b/>
          <w:sz w:val="28"/>
          <w:szCs w:val="28"/>
        </w:rPr>
        <w:t>татью 26.3 Федерального закона «</w:t>
      </w:r>
      <w:r w:rsidRPr="004526A0">
        <w:rPr>
          <w:rFonts w:ascii="Times New Roman" w:hAnsi="Times New Roman" w:cs="Times New Roman"/>
          <w:b/>
          <w:sz w:val="28"/>
          <w:szCs w:val="28"/>
        </w:rPr>
        <w:t>Об общих принципах организации законодательных (представительных) и исполнительных органов государственной власти суб</w:t>
      </w:r>
      <w:r w:rsidR="006B5CA6" w:rsidRPr="004526A0">
        <w:rPr>
          <w:rFonts w:ascii="Times New Roman" w:hAnsi="Times New Roman" w:cs="Times New Roman"/>
          <w:b/>
          <w:sz w:val="28"/>
          <w:szCs w:val="28"/>
        </w:rPr>
        <w:t>ъектов Российской Федерации» и Федеральный закон «</w:t>
      </w:r>
      <w:r w:rsidRPr="004526A0">
        <w:rPr>
          <w:rFonts w:ascii="Times New Roman" w:hAnsi="Times New Roman" w:cs="Times New Roman"/>
          <w:b/>
          <w:sz w:val="28"/>
          <w:szCs w:val="28"/>
        </w:rPr>
        <w:t>Об общих принципах организации местного самоуп</w:t>
      </w:r>
      <w:r w:rsidR="006B5CA6" w:rsidRPr="004526A0">
        <w:rPr>
          <w:rFonts w:ascii="Times New Roman" w:hAnsi="Times New Roman" w:cs="Times New Roman"/>
          <w:b/>
          <w:sz w:val="28"/>
          <w:szCs w:val="28"/>
        </w:rPr>
        <w:t xml:space="preserve">равления в Российской Федерации» закрепил </w:t>
      </w:r>
      <w:r w:rsidR="006B5CA6" w:rsidRPr="004526A0">
        <w:rPr>
          <w:rFonts w:ascii="Times New Roman" w:hAnsi="Times New Roman" w:cs="Times New Roman"/>
          <w:b/>
          <w:bCs/>
          <w:sz w:val="28"/>
          <w:szCs w:val="28"/>
        </w:rPr>
        <w:t>п</w:t>
      </w:r>
      <w:r w:rsidRPr="004526A0">
        <w:rPr>
          <w:rFonts w:ascii="Times New Roman" w:hAnsi="Times New Roman" w:cs="Times New Roman"/>
          <w:b/>
          <w:bCs/>
          <w:sz w:val="28"/>
          <w:szCs w:val="28"/>
        </w:rPr>
        <w:t>раво органов местного самоуправления на осуществление мероприятий в сфере профилактики правонарушени</w:t>
      </w:r>
      <w:r w:rsidR="006B5CA6" w:rsidRPr="004526A0">
        <w:rPr>
          <w:rFonts w:ascii="Times New Roman" w:hAnsi="Times New Roman" w:cs="Times New Roman"/>
          <w:b/>
          <w:bCs/>
          <w:sz w:val="28"/>
          <w:szCs w:val="28"/>
        </w:rPr>
        <w:t>й</w:t>
      </w:r>
      <w:r w:rsidR="006B5CA6" w:rsidRPr="004526A0">
        <w:rPr>
          <w:rFonts w:ascii="Times New Roman" w:hAnsi="Times New Roman" w:cs="Times New Roman"/>
          <w:bCs/>
          <w:sz w:val="28"/>
          <w:szCs w:val="28"/>
        </w:rPr>
        <w:t>.</w:t>
      </w:r>
      <w:proofErr w:type="gramEnd"/>
      <w:r w:rsidR="006B5CA6" w:rsidRPr="004526A0">
        <w:rPr>
          <w:rFonts w:ascii="Times New Roman" w:hAnsi="Times New Roman" w:cs="Times New Roman"/>
          <w:sz w:val="28"/>
          <w:szCs w:val="28"/>
        </w:rPr>
        <w:t xml:space="preserve"> </w:t>
      </w:r>
      <w:r w:rsidRPr="004526A0">
        <w:rPr>
          <w:rFonts w:ascii="Times New Roman" w:hAnsi="Times New Roman" w:cs="Times New Roman"/>
          <w:sz w:val="28"/>
          <w:szCs w:val="28"/>
        </w:rPr>
        <w:t>Соответствующее дополнение внесено в перечень прав, реализуемых органами местного самоуправления городского, сельского поселения, органами местного самоуправления муниципального района, органами местного самоуправления городского округа, городского округа с внутригородским делением, а также органами местного самоуправления внутригородского района.</w:t>
      </w:r>
    </w:p>
    <w:p w:rsidR="00480672" w:rsidRPr="004526A0" w:rsidRDefault="00480672" w:rsidP="0048067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Принят также </w:t>
      </w:r>
      <w:r w:rsidRPr="00480672">
        <w:rPr>
          <w:rFonts w:ascii="Times New Roman" w:hAnsi="Times New Roman" w:cs="Times New Roman"/>
          <w:b/>
          <w:sz w:val="28"/>
          <w:szCs w:val="28"/>
        </w:rPr>
        <w:t>Федеральный закон от 23.06.2016 № 182-ФЗ «Об основах системы профилактики правонарушений в Российской Федерации»</w:t>
      </w:r>
      <w:r>
        <w:rPr>
          <w:rFonts w:ascii="Times New Roman" w:hAnsi="Times New Roman" w:cs="Times New Roman"/>
          <w:b/>
          <w:sz w:val="28"/>
          <w:szCs w:val="28"/>
        </w:rPr>
        <w:t>,</w:t>
      </w:r>
      <w:r w:rsidRPr="00480672">
        <w:rPr>
          <w:rFonts w:ascii="Times New Roman" w:hAnsi="Times New Roman" w:cs="Times New Roman"/>
          <w:b/>
          <w:sz w:val="28"/>
          <w:szCs w:val="28"/>
        </w:rPr>
        <w:t xml:space="preserve"> </w:t>
      </w:r>
      <w:r w:rsidRPr="00480672">
        <w:rPr>
          <w:rFonts w:ascii="Times New Roman" w:hAnsi="Times New Roman" w:cs="Times New Roman"/>
          <w:b/>
          <w:bCs/>
          <w:sz w:val="28"/>
          <w:szCs w:val="28"/>
        </w:rPr>
        <w:t>направлен</w:t>
      </w:r>
      <w:r>
        <w:rPr>
          <w:rFonts w:ascii="Times New Roman" w:hAnsi="Times New Roman" w:cs="Times New Roman"/>
          <w:b/>
          <w:bCs/>
          <w:sz w:val="28"/>
          <w:szCs w:val="28"/>
        </w:rPr>
        <w:t>ный</w:t>
      </w:r>
      <w:r w:rsidRPr="00480672">
        <w:rPr>
          <w:rFonts w:ascii="Times New Roman" w:hAnsi="Times New Roman" w:cs="Times New Roman"/>
          <w:b/>
          <w:bCs/>
          <w:sz w:val="28"/>
          <w:szCs w:val="28"/>
        </w:rPr>
        <w:t xml:space="preserve"> на установление единой системы профилактики правонарушений</w:t>
      </w:r>
      <w:r w:rsidRPr="004526A0">
        <w:rPr>
          <w:rFonts w:ascii="Times New Roman" w:hAnsi="Times New Roman" w:cs="Times New Roman"/>
          <w:bCs/>
          <w:sz w:val="28"/>
          <w:szCs w:val="28"/>
        </w:rPr>
        <w:t>.</w:t>
      </w:r>
      <w:r>
        <w:rPr>
          <w:rFonts w:ascii="Times New Roman" w:hAnsi="Times New Roman" w:cs="Times New Roman"/>
          <w:sz w:val="28"/>
          <w:szCs w:val="28"/>
        </w:rPr>
        <w:t xml:space="preserve"> </w:t>
      </w:r>
      <w:r w:rsidRPr="004526A0">
        <w:rPr>
          <w:rFonts w:ascii="Times New Roman" w:hAnsi="Times New Roman" w:cs="Times New Roman"/>
          <w:sz w:val="28"/>
          <w:szCs w:val="28"/>
        </w:rPr>
        <w:t xml:space="preserve">Под системой профилактики правонарушений понимается совокупность субъектов профилактики правонарушений, лиц, участвующих в профилактике правонарушений, и </w:t>
      </w:r>
      <w:r w:rsidRPr="004526A0">
        <w:rPr>
          <w:rFonts w:ascii="Times New Roman" w:hAnsi="Times New Roman" w:cs="Times New Roman"/>
          <w:sz w:val="28"/>
          <w:szCs w:val="28"/>
        </w:rPr>
        <w:lastRenderedPageBreak/>
        <w:t>принимаемых ими мер профилактики правонарушений, а также основ координации деятельности и мониторинга в сфере профилактики правонарушений. Субъектами профилактики правонарушений являются федеральные органы исполнительной власти, органы прокуратуры РФ, следственные органы Следственного комитета России, органы государственной власти субъектов РФ, органы местного самоуправления.</w:t>
      </w:r>
      <w:r>
        <w:rPr>
          <w:rFonts w:ascii="Times New Roman" w:hAnsi="Times New Roman" w:cs="Times New Roman"/>
          <w:sz w:val="28"/>
          <w:szCs w:val="28"/>
        </w:rPr>
        <w:t xml:space="preserve"> Данным Федеральным законом у</w:t>
      </w:r>
      <w:r w:rsidRPr="004526A0">
        <w:rPr>
          <w:rFonts w:ascii="Times New Roman" w:hAnsi="Times New Roman" w:cs="Times New Roman"/>
          <w:sz w:val="28"/>
          <w:szCs w:val="28"/>
        </w:rPr>
        <w:t>станавливаются основные направления профилактики правонарушений; полномочия, права и обязанности субъектов профилактики правонарушений и лиц, участвующих в профилактике правонарушений; организационные основы функционирования системы профилактики правонарушений.</w:t>
      </w:r>
    </w:p>
    <w:p w:rsidR="00D36F9C" w:rsidRPr="004526A0" w:rsidRDefault="00F95388" w:rsidP="004526A0">
      <w:pPr>
        <w:pStyle w:val="ConsPlusNormal"/>
        <w:ind w:firstLine="567"/>
        <w:jc w:val="both"/>
        <w:rPr>
          <w:rFonts w:ascii="Times New Roman" w:hAnsi="Times New Roman" w:cs="Times New Roman"/>
          <w:sz w:val="28"/>
          <w:szCs w:val="28"/>
        </w:rPr>
      </w:pPr>
      <w:proofErr w:type="gramStart"/>
      <w:r w:rsidRPr="004526A0">
        <w:rPr>
          <w:rFonts w:ascii="Times New Roman" w:hAnsi="Times New Roman" w:cs="Times New Roman"/>
          <w:sz w:val="28"/>
          <w:szCs w:val="28"/>
        </w:rPr>
        <w:t xml:space="preserve">В соответствии с </w:t>
      </w:r>
      <w:r w:rsidR="00D36F9C" w:rsidRPr="004526A0">
        <w:rPr>
          <w:rFonts w:ascii="Times New Roman" w:hAnsi="Times New Roman" w:cs="Times New Roman"/>
          <w:sz w:val="28"/>
          <w:szCs w:val="28"/>
        </w:rPr>
        <w:t>Фе</w:t>
      </w:r>
      <w:r w:rsidRPr="004526A0">
        <w:rPr>
          <w:rFonts w:ascii="Times New Roman" w:hAnsi="Times New Roman" w:cs="Times New Roman"/>
          <w:sz w:val="28"/>
          <w:szCs w:val="28"/>
        </w:rPr>
        <w:t>деральным</w:t>
      </w:r>
      <w:r w:rsidR="00943C1B" w:rsidRPr="004526A0">
        <w:rPr>
          <w:rFonts w:ascii="Times New Roman" w:hAnsi="Times New Roman" w:cs="Times New Roman"/>
          <w:sz w:val="28"/>
          <w:szCs w:val="28"/>
        </w:rPr>
        <w:t xml:space="preserve"> закон</w:t>
      </w:r>
      <w:r w:rsidRPr="004526A0">
        <w:rPr>
          <w:rFonts w:ascii="Times New Roman" w:hAnsi="Times New Roman" w:cs="Times New Roman"/>
          <w:sz w:val="28"/>
          <w:szCs w:val="28"/>
        </w:rPr>
        <w:t>ом</w:t>
      </w:r>
      <w:r w:rsidR="00943C1B" w:rsidRPr="004526A0">
        <w:rPr>
          <w:rFonts w:ascii="Times New Roman" w:hAnsi="Times New Roman" w:cs="Times New Roman"/>
          <w:sz w:val="28"/>
          <w:szCs w:val="28"/>
        </w:rPr>
        <w:t xml:space="preserve"> от 23.06.2016 № </w:t>
      </w:r>
      <w:r w:rsidR="00D36F9C" w:rsidRPr="004526A0">
        <w:rPr>
          <w:rFonts w:ascii="Times New Roman" w:hAnsi="Times New Roman" w:cs="Times New Roman"/>
          <w:sz w:val="28"/>
          <w:szCs w:val="28"/>
        </w:rPr>
        <w:t>206-ФЗ</w:t>
      </w:r>
      <w:r w:rsidR="00943C1B" w:rsidRPr="004526A0">
        <w:rPr>
          <w:rFonts w:ascii="Times New Roman" w:hAnsi="Times New Roman" w:cs="Times New Roman"/>
          <w:sz w:val="28"/>
          <w:szCs w:val="28"/>
        </w:rPr>
        <w:t xml:space="preserve"> </w:t>
      </w:r>
      <w:r w:rsidR="004526A0">
        <w:rPr>
          <w:rFonts w:ascii="Times New Roman" w:hAnsi="Times New Roman" w:cs="Times New Roman"/>
          <w:sz w:val="28"/>
          <w:szCs w:val="28"/>
        </w:rPr>
        <w:br/>
      </w:r>
      <w:r w:rsidR="00943C1B" w:rsidRPr="004526A0">
        <w:rPr>
          <w:rFonts w:ascii="Times New Roman" w:hAnsi="Times New Roman" w:cs="Times New Roman"/>
          <w:sz w:val="28"/>
          <w:szCs w:val="28"/>
        </w:rPr>
        <w:t>«</w:t>
      </w:r>
      <w:r w:rsidR="00D36F9C" w:rsidRPr="004526A0">
        <w:rPr>
          <w:rFonts w:ascii="Times New Roman" w:hAnsi="Times New Roman" w:cs="Times New Roman"/>
          <w:sz w:val="28"/>
          <w:szCs w:val="28"/>
        </w:rPr>
        <w: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w:t>
      </w:r>
      <w:r w:rsidR="00943C1B" w:rsidRPr="004526A0">
        <w:rPr>
          <w:rFonts w:ascii="Times New Roman" w:hAnsi="Times New Roman" w:cs="Times New Roman"/>
          <w:sz w:val="28"/>
          <w:szCs w:val="28"/>
        </w:rPr>
        <w:t>и в сфере охотничьего хозяйства»</w:t>
      </w:r>
      <w:r w:rsidR="004526A0">
        <w:rPr>
          <w:rFonts w:ascii="Times New Roman" w:hAnsi="Times New Roman" w:cs="Times New Roman"/>
          <w:sz w:val="28"/>
          <w:szCs w:val="28"/>
        </w:rPr>
        <w:t xml:space="preserve"> </w:t>
      </w:r>
      <w:r w:rsidR="004526A0" w:rsidRPr="004526A0">
        <w:rPr>
          <w:rFonts w:ascii="Times New Roman" w:hAnsi="Times New Roman" w:cs="Times New Roman"/>
          <w:sz w:val="28"/>
          <w:szCs w:val="28"/>
        </w:rPr>
        <w:t>(вступает в силу с 1 января 2017</w:t>
      </w:r>
      <w:r w:rsidR="004526A0">
        <w:rPr>
          <w:rFonts w:ascii="Times New Roman" w:hAnsi="Times New Roman" w:cs="Times New Roman"/>
          <w:sz w:val="28"/>
          <w:szCs w:val="28"/>
        </w:rPr>
        <w:t>)</w:t>
      </w:r>
      <w:r w:rsidRPr="004526A0">
        <w:rPr>
          <w:rFonts w:ascii="Times New Roman" w:hAnsi="Times New Roman" w:cs="Times New Roman"/>
          <w:sz w:val="28"/>
          <w:szCs w:val="28"/>
        </w:rPr>
        <w:t xml:space="preserve"> </w:t>
      </w:r>
      <w:r w:rsidRPr="004526A0">
        <w:rPr>
          <w:rFonts w:ascii="Times New Roman" w:hAnsi="Times New Roman" w:cs="Times New Roman"/>
          <w:b/>
          <w:bCs/>
          <w:sz w:val="28"/>
          <w:szCs w:val="28"/>
        </w:rPr>
        <w:t>и</w:t>
      </w:r>
      <w:r w:rsidR="00D36F9C" w:rsidRPr="004526A0">
        <w:rPr>
          <w:rFonts w:ascii="Times New Roman" w:hAnsi="Times New Roman" w:cs="Times New Roman"/>
          <w:b/>
          <w:bCs/>
          <w:sz w:val="28"/>
          <w:szCs w:val="28"/>
        </w:rPr>
        <w:t xml:space="preserve">спользовать леса для охотничьего хозяйства можно будет на основании </w:t>
      </w:r>
      <w:proofErr w:type="spellStart"/>
      <w:r w:rsidR="00D36F9C" w:rsidRPr="004526A0">
        <w:rPr>
          <w:rFonts w:ascii="Times New Roman" w:hAnsi="Times New Roman" w:cs="Times New Roman"/>
          <w:b/>
          <w:bCs/>
          <w:sz w:val="28"/>
          <w:szCs w:val="28"/>
        </w:rPr>
        <w:t>охотхозяйственных</w:t>
      </w:r>
      <w:proofErr w:type="spellEnd"/>
      <w:r w:rsidR="00D36F9C" w:rsidRPr="004526A0">
        <w:rPr>
          <w:rFonts w:ascii="Times New Roman" w:hAnsi="Times New Roman" w:cs="Times New Roman"/>
          <w:b/>
          <w:bCs/>
          <w:sz w:val="28"/>
          <w:szCs w:val="28"/>
        </w:rPr>
        <w:t xml:space="preserve"> соглашений без предоставления лесных участков</w:t>
      </w:r>
      <w:r w:rsidRPr="004526A0">
        <w:rPr>
          <w:rFonts w:ascii="Times New Roman" w:hAnsi="Times New Roman" w:cs="Times New Roman"/>
          <w:bCs/>
          <w:sz w:val="28"/>
          <w:szCs w:val="28"/>
        </w:rPr>
        <w:t>.</w:t>
      </w:r>
      <w:proofErr w:type="gramEnd"/>
    </w:p>
    <w:p w:rsidR="00D36F9C" w:rsidRPr="004526A0" w:rsidRDefault="0006216F"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Данным Федеральным законом в</w:t>
      </w:r>
      <w:r w:rsidR="00D36F9C" w:rsidRPr="004526A0">
        <w:rPr>
          <w:rFonts w:ascii="Times New Roman" w:hAnsi="Times New Roman" w:cs="Times New Roman"/>
          <w:sz w:val="28"/>
          <w:szCs w:val="28"/>
        </w:rPr>
        <w:t xml:space="preserve"> Лесной кодекс </w:t>
      </w:r>
      <w:r w:rsidR="004526A0" w:rsidRPr="004526A0">
        <w:rPr>
          <w:rFonts w:ascii="Times New Roman" w:hAnsi="Times New Roman" w:cs="Times New Roman"/>
          <w:sz w:val="28"/>
          <w:szCs w:val="28"/>
        </w:rPr>
        <w:t>Российской Федерации</w:t>
      </w:r>
      <w:r w:rsidR="00D36F9C" w:rsidRPr="004526A0">
        <w:rPr>
          <w:rFonts w:ascii="Times New Roman" w:hAnsi="Times New Roman" w:cs="Times New Roman"/>
          <w:sz w:val="28"/>
          <w:szCs w:val="28"/>
        </w:rPr>
        <w:t xml:space="preserve"> внесены поправки, согласно которым использование лесов для осуществления видов деятельности в сфере охотничьего хозяйства будет осуществляться на основании </w:t>
      </w:r>
      <w:proofErr w:type="spellStart"/>
      <w:r w:rsidR="00D36F9C" w:rsidRPr="004526A0">
        <w:rPr>
          <w:rFonts w:ascii="Times New Roman" w:hAnsi="Times New Roman" w:cs="Times New Roman"/>
          <w:sz w:val="28"/>
          <w:szCs w:val="28"/>
        </w:rPr>
        <w:t>охотхозяйственных</w:t>
      </w:r>
      <w:proofErr w:type="spellEnd"/>
      <w:r w:rsidR="00D36F9C" w:rsidRPr="004526A0">
        <w:rPr>
          <w:rFonts w:ascii="Times New Roman" w:hAnsi="Times New Roman" w:cs="Times New Roman"/>
          <w:sz w:val="28"/>
          <w:szCs w:val="28"/>
        </w:rPr>
        <w:t xml:space="preserve"> соглашений с предоставлением или без предоставления лесных участков. При этом использование лесов без предоставления лесных участков допускается, если оно не влечет за собой проведение рубок лесных насаждений или создание объектов охотничьей инфраструктуры.</w:t>
      </w:r>
    </w:p>
    <w:p w:rsidR="00D36F9C" w:rsidRPr="004526A0" w:rsidRDefault="00D36F9C"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Для осуществления указанной деятельности лесные участки, находящиеся в государственной или муниципальной собственности, предоставляются юридическим лицам и индивидуальным предпринимателям в соответствии со статьей 9 Лесного кодекса </w:t>
      </w:r>
      <w:r w:rsidR="004526A0" w:rsidRPr="004526A0">
        <w:rPr>
          <w:rFonts w:ascii="Times New Roman" w:hAnsi="Times New Roman" w:cs="Times New Roman"/>
          <w:sz w:val="28"/>
          <w:szCs w:val="28"/>
        </w:rPr>
        <w:t>Российской Федерации</w:t>
      </w:r>
      <w:r w:rsidRPr="004526A0">
        <w:rPr>
          <w:rFonts w:ascii="Times New Roman" w:hAnsi="Times New Roman" w:cs="Times New Roman"/>
          <w:sz w:val="28"/>
          <w:szCs w:val="28"/>
        </w:rPr>
        <w:t>.</w:t>
      </w:r>
    </w:p>
    <w:p w:rsidR="00D36F9C" w:rsidRPr="004526A0" w:rsidRDefault="00D36F9C"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На предоставленных лесных участках допускается создание объектов охотничьей инфраструктуры, являющихся временными постройками, в том числе ограждений.</w:t>
      </w:r>
    </w:p>
    <w:p w:rsidR="00D36F9C" w:rsidRPr="004526A0" w:rsidRDefault="00D36F9C"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Кроме того, уточнено, что договор аренды лесного участка, находящегося в государственной или муниципальной собственности, в целях использования лесов для осуществления видов деятельности в сфере охотничьего хозяйства заключается на срок, не превышающий срока действия соответствующего </w:t>
      </w:r>
      <w:proofErr w:type="spellStart"/>
      <w:r w:rsidRPr="004526A0">
        <w:rPr>
          <w:rFonts w:ascii="Times New Roman" w:hAnsi="Times New Roman" w:cs="Times New Roman"/>
          <w:sz w:val="28"/>
          <w:szCs w:val="28"/>
        </w:rPr>
        <w:t>охотхозяйственного</w:t>
      </w:r>
      <w:proofErr w:type="spellEnd"/>
      <w:r w:rsidRPr="004526A0">
        <w:rPr>
          <w:rFonts w:ascii="Times New Roman" w:hAnsi="Times New Roman" w:cs="Times New Roman"/>
          <w:sz w:val="28"/>
          <w:szCs w:val="28"/>
        </w:rPr>
        <w:t xml:space="preserve"> соглашения.</w:t>
      </w:r>
    </w:p>
    <w:p w:rsidR="00D36F9C" w:rsidRPr="004526A0" w:rsidRDefault="00033701" w:rsidP="004526A0">
      <w:pPr>
        <w:pStyle w:val="ConsPlusNormal"/>
        <w:ind w:firstLine="567"/>
        <w:jc w:val="both"/>
        <w:rPr>
          <w:rFonts w:ascii="Times New Roman" w:hAnsi="Times New Roman" w:cs="Times New Roman"/>
          <w:sz w:val="28"/>
          <w:szCs w:val="28"/>
        </w:rPr>
      </w:pPr>
      <w:proofErr w:type="gramStart"/>
      <w:r w:rsidRPr="004526A0">
        <w:rPr>
          <w:rFonts w:ascii="Times New Roman" w:hAnsi="Times New Roman" w:cs="Times New Roman"/>
          <w:sz w:val="28"/>
          <w:szCs w:val="28"/>
        </w:rPr>
        <w:t>Федеральным</w:t>
      </w:r>
      <w:r w:rsidR="00D36F9C" w:rsidRPr="004526A0">
        <w:rPr>
          <w:rFonts w:ascii="Times New Roman" w:hAnsi="Times New Roman" w:cs="Times New Roman"/>
          <w:sz w:val="28"/>
          <w:szCs w:val="28"/>
        </w:rPr>
        <w:t xml:space="preserve"> закон</w:t>
      </w:r>
      <w:r w:rsidRPr="004526A0">
        <w:rPr>
          <w:rFonts w:ascii="Times New Roman" w:hAnsi="Times New Roman" w:cs="Times New Roman"/>
          <w:sz w:val="28"/>
          <w:szCs w:val="28"/>
        </w:rPr>
        <w:t xml:space="preserve">ом от 23.06.2016 № </w:t>
      </w:r>
      <w:r w:rsidR="00D36F9C" w:rsidRPr="004526A0">
        <w:rPr>
          <w:rFonts w:ascii="Times New Roman" w:hAnsi="Times New Roman" w:cs="Times New Roman"/>
          <w:sz w:val="28"/>
          <w:szCs w:val="28"/>
        </w:rPr>
        <w:t>218-ФЗ</w:t>
      </w:r>
      <w:r w:rsidRPr="004526A0">
        <w:rPr>
          <w:rFonts w:ascii="Times New Roman" w:hAnsi="Times New Roman" w:cs="Times New Roman"/>
          <w:sz w:val="28"/>
          <w:szCs w:val="28"/>
        </w:rPr>
        <w:t xml:space="preserve"> «</w:t>
      </w:r>
      <w:r w:rsidR="00D36F9C" w:rsidRPr="004526A0">
        <w:rPr>
          <w:rFonts w:ascii="Times New Roman" w:hAnsi="Times New Roman" w:cs="Times New Roman"/>
          <w:sz w:val="28"/>
          <w:szCs w:val="28"/>
        </w:rPr>
        <w:t>О внесении изменений в Лесной кодекс Российской Федерации и отдельные законодательные акты Российской Федерации в части совершенствования</w:t>
      </w:r>
      <w:r w:rsidRPr="004526A0">
        <w:rPr>
          <w:rFonts w:ascii="Times New Roman" w:hAnsi="Times New Roman" w:cs="Times New Roman"/>
          <w:sz w:val="28"/>
          <w:szCs w:val="28"/>
        </w:rPr>
        <w:t xml:space="preserve"> регулирования лесных отношений» </w:t>
      </w:r>
      <w:r w:rsidR="00D36F9C" w:rsidRPr="00480672">
        <w:rPr>
          <w:rFonts w:ascii="Times New Roman" w:hAnsi="Times New Roman" w:cs="Times New Roman"/>
          <w:b/>
          <w:bCs/>
          <w:sz w:val="28"/>
          <w:szCs w:val="28"/>
        </w:rPr>
        <w:t>внесены дополнения</w:t>
      </w:r>
      <w:r w:rsidRPr="00480672">
        <w:rPr>
          <w:rFonts w:ascii="Times New Roman" w:hAnsi="Times New Roman" w:cs="Times New Roman"/>
          <w:b/>
          <w:bCs/>
          <w:sz w:val="28"/>
          <w:szCs w:val="28"/>
        </w:rPr>
        <w:t xml:space="preserve"> в Лесной кодекс </w:t>
      </w:r>
      <w:r w:rsidR="00480672" w:rsidRPr="00480672">
        <w:rPr>
          <w:rFonts w:ascii="Times New Roman" w:hAnsi="Times New Roman" w:cs="Times New Roman"/>
          <w:b/>
          <w:sz w:val="28"/>
          <w:szCs w:val="28"/>
        </w:rPr>
        <w:t>Российской Федерации</w:t>
      </w:r>
      <w:r w:rsidR="00D36F9C" w:rsidRPr="00480672">
        <w:rPr>
          <w:rFonts w:ascii="Times New Roman" w:hAnsi="Times New Roman" w:cs="Times New Roman"/>
          <w:b/>
          <w:bCs/>
          <w:sz w:val="28"/>
          <w:szCs w:val="28"/>
        </w:rPr>
        <w:t>, касающиеся защиты и воспроизводства лесов, их охраны от пожаров, от загрязнения и иного негативного воздействия и др.</w:t>
      </w:r>
      <w:r w:rsidRPr="004526A0">
        <w:rPr>
          <w:rFonts w:ascii="Times New Roman" w:hAnsi="Times New Roman" w:cs="Times New Roman"/>
          <w:sz w:val="28"/>
          <w:szCs w:val="28"/>
        </w:rPr>
        <w:t xml:space="preserve"> </w:t>
      </w:r>
      <w:r w:rsidR="00D36F9C" w:rsidRPr="004526A0">
        <w:rPr>
          <w:rFonts w:ascii="Times New Roman" w:hAnsi="Times New Roman" w:cs="Times New Roman"/>
          <w:sz w:val="28"/>
          <w:szCs w:val="28"/>
        </w:rPr>
        <w:t xml:space="preserve">Новыми поправками предусмотрено ведение реестра недобросовестных арендаторов </w:t>
      </w:r>
      <w:r w:rsidR="00D36F9C" w:rsidRPr="004526A0">
        <w:rPr>
          <w:rFonts w:ascii="Times New Roman" w:hAnsi="Times New Roman" w:cs="Times New Roman"/>
          <w:sz w:val="28"/>
          <w:szCs w:val="28"/>
        </w:rPr>
        <w:lastRenderedPageBreak/>
        <w:t>лесных участков и покупателей</w:t>
      </w:r>
      <w:proofErr w:type="gramEnd"/>
      <w:r w:rsidR="00D36F9C" w:rsidRPr="004526A0">
        <w:rPr>
          <w:rFonts w:ascii="Times New Roman" w:hAnsi="Times New Roman" w:cs="Times New Roman"/>
          <w:sz w:val="28"/>
          <w:szCs w:val="28"/>
        </w:rPr>
        <w:t xml:space="preserve"> лесных насаждений, которое будет осуществляться уполномоченным федеральным органом власти. В реестр включается информация об арендаторах и покупателях, с которыми были расторгнуты договоры в связи с нарушениями ими лесного законодательства.</w:t>
      </w:r>
    </w:p>
    <w:p w:rsidR="00D36F9C" w:rsidRPr="004526A0" w:rsidRDefault="00D36F9C"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Обновлены также главы Лесного кодекса</w:t>
      </w:r>
      <w:r w:rsidR="00480672" w:rsidRPr="00480672">
        <w:rPr>
          <w:rFonts w:ascii="Times New Roman" w:hAnsi="Times New Roman" w:cs="Times New Roman"/>
          <w:sz w:val="28"/>
          <w:szCs w:val="28"/>
        </w:rPr>
        <w:t xml:space="preserve"> </w:t>
      </w:r>
      <w:r w:rsidR="00480672" w:rsidRPr="004526A0">
        <w:rPr>
          <w:rFonts w:ascii="Times New Roman" w:hAnsi="Times New Roman" w:cs="Times New Roman"/>
          <w:sz w:val="28"/>
          <w:szCs w:val="28"/>
        </w:rPr>
        <w:t>Российской Федерации</w:t>
      </w:r>
      <w:r w:rsidRPr="004526A0">
        <w:rPr>
          <w:rFonts w:ascii="Times New Roman" w:hAnsi="Times New Roman" w:cs="Times New Roman"/>
          <w:sz w:val="28"/>
          <w:szCs w:val="28"/>
        </w:rPr>
        <w:t>, касающиеся заключения договора аренды лесного участка, находящегося в государственной или муниципальной собственности, и договора купли-продажи лесных насаждений; содержания лесоустройства; проектирования мероприятий по охране, защите, воспроизводству лесов.</w:t>
      </w:r>
    </w:p>
    <w:p w:rsidR="00FB04CB" w:rsidRPr="00480672" w:rsidRDefault="00033701" w:rsidP="00480672">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Данный </w:t>
      </w:r>
      <w:r w:rsidR="00D36F9C" w:rsidRPr="004526A0">
        <w:rPr>
          <w:rFonts w:ascii="Times New Roman" w:hAnsi="Times New Roman" w:cs="Times New Roman"/>
          <w:sz w:val="28"/>
          <w:szCs w:val="28"/>
        </w:rPr>
        <w:t>Федеральный закон вступает в силу по истечении десяти дней после его официального опубликования, за исключением отдельных положений, вступающих в силу с 1 марта 2017 года.</w:t>
      </w:r>
    </w:p>
    <w:p w:rsidR="00FB04CB" w:rsidRPr="004526A0" w:rsidRDefault="00FB04CB"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bCs/>
          <w:sz w:val="28"/>
          <w:szCs w:val="28"/>
        </w:rPr>
        <w:t xml:space="preserve">В соответствии с </w:t>
      </w:r>
      <w:r w:rsidRPr="004526A0">
        <w:rPr>
          <w:rFonts w:ascii="Times New Roman" w:hAnsi="Times New Roman" w:cs="Times New Roman"/>
          <w:sz w:val="28"/>
          <w:szCs w:val="28"/>
        </w:rPr>
        <w:t xml:space="preserve">Федеральным законом от 02.06.2016 № 171-ФЗ </w:t>
      </w:r>
      <w:r w:rsidR="00480672">
        <w:rPr>
          <w:rFonts w:ascii="Times New Roman" w:hAnsi="Times New Roman" w:cs="Times New Roman"/>
          <w:sz w:val="28"/>
          <w:szCs w:val="28"/>
        </w:rPr>
        <w:br/>
      </w:r>
      <w:r w:rsidRPr="004526A0">
        <w:rPr>
          <w:rFonts w:ascii="Times New Roman" w:hAnsi="Times New Roman" w:cs="Times New Roman"/>
          <w:sz w:val="28"/>
          <w:szCs w:val="28"/>
        </w:rPr>
        <w:t xml:space="preserve">«О внесении изменений в статью 36 Федерального закона «Об общих принципах организации местного самоуправления в Российской Федерации» </w:t>
      </w:r>
      <w:r w:rsidRPr="00480672">
        <w:rPr>
          <w:rFonts w:ascii="Times New Roman" w:hAnsi="Times New Roman" w:cs="Times New Roman"/>
          <w:b/>
          <w:bCs/>
          <w:sz w:val="28"/>
          <w:szCs w:val="28"/>
        </w:rPr>
        <w:t>к кандидатам на должность главы муниципального образования могут предъявляться требования по профессиональным признакам</w:t>
      </w:r>
      <w:r w:rsidRPr="004526A0">
        <w:rPr>
          <w:rFonts w:ascii="Times New Roman" w:hAnsi="Times New Roman" w:cs="Times New Roman"/>
          <w:bCs/>
          <w:sz w:val="28"/>
          <w:szCs w:val="28"/>
        </w:rPr>
        <w:t>.</w:t>
      </w:r>
    </w:p>
    <w:p w:rsidR="00FB04CB" w:rsidRPr="004526A0" w:rsidRDefault="00FB04CB"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Определено, что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FB04CB" w:rsidRPr="004526A0" w:rsidRDefault="00FB04CB"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Законом субъекта </w:t>
      </w:r>
      <w:r w:rsidR="00480672" w:rsidRPr="004526A0">
        <w:rPr>
          <w:rFonts w:ascii="Times New Roman" w:hAnsi="Times New Roman" w:cs="Times New Roman"/>
          <w:sz w:val="28"/>
          <w:szCs w:val="28"/>
        </w:rPr>
        <w:t>Российской Федерации</w:t>
      </w:r>
      <w:r w:rsidRPr="004526A0">
        <w:rPr>
          <w:rFonts w:ascii="Times New Roman" w:hAnsi="Times New Roman" w:cs="Times New Roman"/>
          <w:sz w:val="28"/>
          <w:szCs w:val="28"/>
        </w:rPr>
        <w:t xml:space="preserve">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FB04CB" w:rsidRPr="004526A0" w:rsidRDefault="00FB04CB"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FB04CB" w:rsidRPr="00480672" w:rsidRDefault="00FB04CB" w:rsidP="004526A0">
      <w:pPr>
        <w:pStyle w:val="ConsPlusNormal"/>
        <w:ind w:firstLine="567"/>
        <w:jc w:val="both"/>
        <w:rPr>
          <w:rFonts w:ascii="Times New Roman" w:hAnsi="Times New Roman" w:cs="Times New Roman"/>
          <w:sz w:val="28"/>
          <w:szCs w:val="28"/>
          <w:u w:val="single"/>
        </w:rPr>
      </w:pPr>
      <w:r w:rsidRPr="00480672">
        <w:rPr>
          <w:rFonts w:ascii="Times New Roman" w:hAnsi="Times New Roman" w:cs="Times New Roman"/>
          <w:sz w:val="28"/>
          <w:szCs w:val="28"/>
          <w:u w:val="single"/>
        </w:rPr>
        <w:t>Кроме того, установлено, что кандидатом на должность главы муниципального образования может быть зарегистрирован гражданин, который на день проведения конкурса не имеет ограничений пассивного избирательного права для избрания выборным должностным лицом местного самоуправления.</w:t>
      </w:r>
    </w:p>
    <w:p w:rsidR="002129DD" w:rsidRPr="00480672" w:rsidRDefault="00FB04CB" w:rsidP="00480672">
      <w:pPr>
        <w:pStyle w:val="ConsPlusNormal"/>
        <w:ind w:firstLine="567"/>
        <w:jc w:val="both"/>
        <w:rPr>
          <w:rFonts w:ascii="Times New Roman" w:hAnsi="Times New Roman" w:cs="Times New Roman"/>
          <w:sz w:val="28"/>
          <w:szCs w:val="28"/>
          <w:u w:val="single"/>
        </w:rPr>
      </w:pPr>
      <w:r w:rsidRPr="00480672">
        <w:rPr>
          <w:rFonts w:ascii="Times New Roman" w:hAnsi="Times New Roman" w:cs="Times New Roman"/>
          <w:sz w:val="28"/>
          <w:szCs w:val="28"/>
          <w:u w:val="single"/>
        </w:rPr>
        <w:t>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D36F9C" w:rsidRPr="004526A0" w:rsidRDefault="002129DD" w:rsidP="00480672">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Федеральным законом от 02.06.2016 № 175-ФЗ «О внесении изменений в статьи 26 и 154 Жилищного кодекса Российской Федерации и отдельные законодательные акты Российской Федерации» </w:t>
      </w:r>
      <w:r w:rsidRPr="00480672">
        <w:rPr>
          <w:rFonts w:ascii="Times New Roman" w:hAnsi="Times New Roman" w:cs="Times New Roman"/>
          <w:b/>
          <w:bCs/>
          <w:sz w:val="28"/>
          <w:szCs w:val="28"/>
        </w:rPr>
        <w:t xml:space="preserve">уточнен порядок </w:t>
      </w:r>
      <w:r w:rsidRPr="00480672">
        <w:rPr>
          <w:rFonts w:ascii="Times New Roman" w:hAnsi="Times New Roman" w:cs="Times New Roman"/>
          <w:b/>
          <w:bCs/>
          <w:sz w:val="28"/>
          <w:szCs w:val="28"/>
        </w:rPr>
        <w:lastRenderedPageBreak/>
        <w:t>предоставления финансовой поддержки на проведение капитального ремонта многоквартирных домов за счет средств Фонда содействия реформированию жилищно-коммунального хозяйства</w:t>
      </w:r>
      <w:r w:rsidRPr="004526A0">
        <w:rPr>
          <w:rFonts w:ascii="Times New Roman" w:hAnsi="Times New Roman" w:cs="Times New Roman"/>
          <w:bCs/>
          <w:sz w:val="28"/>
          <w:szCs w:val="28"/>
        </w:rPr>
        <w:t>.</w:t>
      </w:r>
      <w:r w:rsidRPr="004526A0">
        <w:rPr>
          <w:rFonts w:ascii="Times New Roman" w:hAnsi="Times New Roman" w:cs="Times New Roman"/>
          <w:sz w:val="28"/>
          <w:szCs w:val="28"/>
        </w:rPr>
        <w:t xml:space="preserve"> В частности, Федеральным законом обновлен порядок и основания возврата средств, предоставленных Фондом в качестве финансовой поддержки. </w:t>
      </w:r>
      <w:proofErr w:type="gramStart"/>
      <w:r w:rsidRPr="004526A0">
        <w:rPr>
          <w:rFonts w:ascii="Times New Roman" w:hAnsi="Times New Roman" w:cs="Times New Roman"/>
          <w:sz w:val="28"/>
          <w:szCs w:val="28"/>
        </w:rPr>
        <w:t xml:space="preserve">Устанавливается, что порядок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w:t>
      </w:r>
      <w:r w:rsidR="00480672" w:rsidRPr="004526A0">
        <w:rPr>
          <w:rFonts w:ascii="Times New Roman" w:hAnsi="Times New Roman" w:cs="Times New Roman"/>
          <w:sz w:val="28"/>
          <w:szCs w:val="28"/>
        </w:rPr>
        <w:t>Российской Федерации</w:t>
      </w:r>
      <w:r w:rsidRPr="004526A0">
        <w:rPr>
          <w:rFonts w:ascii="Times New Roman" w:hAnsi="Times New Roman" w:cs="Times New Roman"/>
          <w:sz w:val="28"/>
          <w:szCs w:val="28"/>
        </w:rPr>
        <w:t xml:space="preserve"> и (или) местных бюджетов, на основании заявок субъектов </w:t>
      </w:r>
      <w:r w:rsidR="00480672" w:rsidRPr="004526A0">
        <w:rPr>
          <w:rFonts w:ascii="Times New Roman" w:hAnsi="Times New Roman" w:cs="Times New Roman"/>
          <w:sz w:val="28"/>
          <w:szCs w:val="28"/>
        </w:rPr>
        <w:t>Российской Федерации</w:t>
      </w:r>
      <w:r w:rsidRPr="004526A0">
        <w:rPr>
          <w:rFonts w:ascii="Times New Roman" w:hAnsi="Times New Roman" w:cs="Times New Roman"/>
          <w:sz w:val="28"/>
          <w:szCs w:val="28"/>
        </w:rPr>
        <w:t xml:space="preserve">, поданных в Фонд после 1 июля 2016 года, устанавливается Правительством </w:t>
      </w:r>
      <w:r w:rsidR="00480672" w:rsidRPr="004526A0">
        <w:rPr>
          <w:rFonts w:ascii="Times New Roman" w:hAnsi="Times New Roman" w:cs="Times New Roman"/>
          <w:sz w:val="28"/>
          <w:szCs w:val="28"/>
        </w:rPr>
        <w:t>Российской Федерации</w:t>
      </w:r>
      <w:r w:rsidRPr="004526A0">
        <w:rPr>
          <w:rFonts w:ascii="Times New Roman" w:hAnsi="Times New Roman" w:cs="Times New Roman"/>
          <w:sz w:val="28"/>
          <w:szCs w:val="28"/>
        </w:rPr>
        <w:t>.</w:t>
      </w:r>
      <w:proofErr w:type="gramEnd"/>
    </w:p>
    <w:p w:rsidR="006F013A" w:rsidRPr="004526A0" w:rsidRDefault="006F013A" w:rsidP="004526A0">
      <w:pPr>
        <w:pStyle w:val="ConsPlusNormal"/>
        <w:ind w:firstLine="567"/>
        <w:jc w:val="both"/>
        <w:rPr>
          <w:rFonts w:ascii="Times New Roman" w:hAnsi="Times New Roman" w:cs="Times New Roman"/>
          <w:sz w:val="28"/>
          <w:szCs w:val="28"/>
        </w:rPr>
      </w:pPr>
      <w:proofErr w:type="gramStart"/>
      <w:r w:rsidRPr="004526A0">
        <w:rPr>
          <w:rFonts w:ascii="Times New Roman" w:hAnsi="Times New Roman" w:cs="Times New Roman"/>
          <w:sz w:val="28"/>
          <w:szCs w:val="28"/>
        </w:rPr>
        <w:t xml:space="preserve">Федеральным законом от 02.06.2016 № 178-ФЗ «О внесении изменений в статью 346.32 части второй Налогового кодекса Российской Федерации и статью 5 Федерального закона «О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w:t>
      </w:r>
      <w:r w:rsidRPr="00480672">
        <w:rPr>
          <w:rFonts w:ascii="Times New Roman" w:hAnsi="Times New Roman" w:cs="Times New Roman"/>
          <w:b/>
          <w:sz w:val="28"/>
          <w:szCs w:val="28"/>
        </w:rPr>
        <w:t>д</w:t>
      </w:r>
      <w:r w:rsidRPr="00480672">
        <w:rPr>
          <w:rFonts w:ascii="Times New Roman" w:hAnsi="Times New Roman" w:cs="Times New Roman"/>
          <w:b/>
          <w:bCs/>
          <w:sz w:val="28"/>
          <w:szCs w:val="28"/>
        </w:rPr>
        <w:t xml:space="preserve">о 2021 года продлено применение </w:t>
      </w:r>
      <w:r w:rsidR="00480672">
        <w:rPr>
          <w:rFonts w:ascii="Times New Roman" w:hAnsi="Times New Roman" w:cs="Times New Roman"/>
          <w:b/>
          <w:sz w:val="28"/>
          <w:szCs w:val="28"/>
        </w:rPr>
        <w:t>систем</w:t>
      </w:r>
      <w:r w:rsidRPr="00480672">
        <w:rPr>
          <w:rFonts w:ascii="Times New Roman" w:hAnsi="Times New Roman" w:cs="Times New Roman"/>
          <w:b/>
          <w:sz w:val="28"/>
          <w:szCs w:val="28"/>
        </w:rPr>
        <w:t>ы налогообложения в виде ЕНВД</w:t>
      </w:r>
      <w:r w:rsidRPr="004526A0">
        <w:rPr>
          <w:rFonts w:ascii="Times New Roman" w:hAnsi="Times New Roman" w:cs="Times New Roman"/>
          <w:sz w:val="28"/>
          <w:szCs w:val="28"/>
        </w:rPr>
        <w:t>.</w:t>
      </w:r>
      <w:proofErr w:type="gramEnd"/>
    </w:p>
    <w:p w:rsidR="00D36F9C" w:rsidRPr="004526A0" w:rsidRDefault="00C20967" w:rsidP="00B637DC">
      <w:pPr>
        <w:pStyle w:val="ConsPlusNormal"/>
        <w:spacing w:after="240"/>
        <w:ind w:firstLine="567"/>
        <w:jc w:val="both"/>
        <w:rPr>
          <w:rFonts w:ascii="Times New Roman" w:hAnsi="Times New Roman" w:cs="Times New Roman"/>
          <w:sz w:val="28"/>
          <w:szCs w:val="28"/>
        </w:rPr>
      </w:pPr>
      <w:proofErr w:type="gramStart"/>
      <w:r w:rsidRPr="004526A0">
        <w:rPr>
          <w:rFonts w:ascii="Times New Roman" w:hAnsi="Times New Roman" w:cs="Times New Roman"/>
          <w:sz w:val="28"/>
          <w:szCs w:val="28"/>
        </w:rPr>
        <w:t xml:space="preserve">Федеральным законом от 02.06.2016 № 167-ФЗ «О внесении изменений в статьи 94 и 96 Федерального закона «О контрактной системе в сфере закупок товаров, работ, услуг для обеспечения государственных и муниципальных нужд» </w:t>
      </w:r>
      <w:r w:rsidRPr="00480672">
        <w:rPr>
          <w:rFonts w:ascii="Times New Roman" w:hAnsi="Times New Roman" w:cs="Times New Roman"/>
          <w:b/>
          <w:bCs/>
          <w:sz w:val="28"/>
          <w:szCs w:val="28"/>
        </w:rPr>
        <w:t>исключено требование о предоставлении физическими лицами обеспечения исполнения контракта при заключении договоров на выполнение работ, связанных с проведением официального статистического наблюдения</w:t>
      </w:r>
      <w:r w:rsidRPr="004526A0">
        <w:rPr>
          <w:rFonts w:ascii="Times New Roman" w:hAnsi="Times New Roman" w:cs="Times New Roman"/>
          <w:bCs/>
          <w:sz w:val="28"/>
          <w:szCs w:val="28"/>
        </w:rPr>
        <w:t>.</w:t>
      </w:r>
      <w:proofErr w:type="gramEnd"/>
    </w:p>
    <w:p w:rsidR="007C55F4" w:rsidRPr="004526A0" w:rsidRDefault="007C55F4" w:rsidP="004526A0">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Постановлением Правительства </w:t>
      </w:r>
      <w:r w:rsidR="00B637DC" w:rsidRPr="004526A0">
        <w:rPr>
          <w:rFonts w:ascii="Times New Roman" w:hAnsi="Times New Roman" w:cs="Times New Roman"/>
          <w:sz w:val="28"/>
          <w:szCs w:val="28"/>
        </w:rPr>
        <w:t>Российской Федерации</w:t>
      </w:r>
      <w:r w:rsidRPr="004526A0">
        <w:rPr>
          <w:rFonts w:ascii="Times New Roman" w:eastAsia="Times New Roman" w:hAnsi="Times New Roman" w:cs="Times New Roman"/>
          <w:sz w:val="28"/>
          <w:szCs w:val="28"/>
        </w:rPr>
        <w:t xml:space="preserve"> от 23.06.2016 </w:t>
      </w:r>
      <w:r w:rsidR="00B637DC">
        <w:rPr>
          <w:rFonts w:ascii="Times New Roman" w:eastAsia="Times New Roman" w:hAnsi="Times New Roman" w:cs="Times New Roman"/>
          <w:sz w:val="28"/>
          <w:szCs w:val="28"/>
        </w:rPr>
        <w:br/>
      </w:r>
      <w:r w:rsidRPr="004526A0">
        <w:rPr>
          <w:rFonts w:ascii="Times New Roman" w:eastAsia="Times New Roman" w:hAnsi="Times New Roman" w:cs="Times New Roman"/>
          <w:sz w:val="28"/>
          <w:szCs w:val="28"/>
        </w:rPr>
        <w:t xml:space="preserve">№ 574 «Об общих требованиях к методике прогнозирования поступлений доходов в бюджеты бюджетной системы Российской Федерации» </w:t>
      </w:r>
      <w:r w:rsidRPr="00B637DC">
        <w:rPr>
          <w:rFonts w:ascii="Times New Roman" w:eastAsia="Times New Roman" w:hAnsi="Times New Roman" w:cs="Times New Roman"/>
          <w:b/>
          <w:bCs/>
          <w:sz w:val="28"/>
          <w:szCs w:val="28"/>
        </w:rPr>
        <w:t xml:space="preserve">утверждены общие требования к методике прогнозирования поступлений доходов в бюджеты бюджетной системы </w:t>
      </w:r>
      <w:r w:rsidR="00B637DC" w:rsidRPr="00B637DC">
        <w:rPr>
          <w:rFonts w:ascii="Times New Roman" w:hAnsi="Times New Roman" w:cs="Times New Roman"/>
          <w:b/>
          <w:sz w:val="28"/>
          <w:szCs w:val="28"/>
        </w:rPr>
        <w:t>Российской Федерации</w:t>
      </w:r>
      <w:r w:rsidRPr="004526A0">
        <w:rPr>
          <w:rFonts w:ascii="Times New Roman" w:eastAsia="Times New Roman" w:hAnsi="Times New Roman" w:cs="Times New Roman"/>
          <w:bCs/>
          <w:sz w:val="28"/>
          <w:szCs w:val="28"/>
        </w:rPr>
        <w:t>.</w:t>
      </w:r>
    </w:p>
    <w:p w:rsidR="007C55F4" w:rsidRPr="004526A0" w:rsidRDefault="007C55F4" w:rsidP="00B637DC">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Главный администратор доходов разрабатывает методику прогнозирования поступлений доходов по всем закрепленным за ним кодам классификации доходов.</w:t>
      </w:r>
      <w:r w:rsidR="00B637DC">
        <w:rPr>
          <w:rFonts w:ascii="Times New Roman" w:eastAsia="Times New Roman" w:hAnsi="Times New Roman" w:cs="Times New Roman"/>
          <w:sz w:val="28"/>
          <w:szCs w:val="28"/>
        </w:rPr>
        <w:t xml:space="preserve"> </w:t>
      </w:r>
      <w:r w:rsidRPr="004526A0">
        <w:rPr>
          <w:rFonts w:ascii="Times New Roman" w:eastAsia="Times New Roman" w:hAnsi="Times New Roman" w:cs="Times New Roman"/>
          <w:sz w:val="28"/>
          <w:szCs w:val="28"/>
        </w:rPr>
        <w:t>Методика прогнозирования должна содержать описание всех показателей, используемых для расчета с указанием источника данных для соответствующего показателя, характеристику метода расчета прогнозного объема поступлений, а также описание фактического алгоритма расчета.</w:t>
      </w:r>
      <w:r w:rsidR="00B637DC">
        <w:rPr>
          <w:rFonts w:ascii="Times New Roman" w:eastAsia="Times New Roman" w:hAnsi="Times New Roman" w:cs="Times New Roman"/>
          <w:sz w:val="28"/>
          <w:szCs w:val="28"/>
        </w:rPr>
        <w:t xml:space="preserve"> </w:t>
      </w:r>
      <w:r w:rsidRPr="004526A0">
        <w:rPr>
          <w:rFonts w:ascii="Times New Roman" w:eastAsia="Times New Roman" w:hAnsi="Times New Roman" w:cs="Times New Roman"/>
          <w:sz w:val="28"/>
          <w:szCs w:val="28"/>
        </w:rPr>
        <w:t>Приведены возможные методы расчета (прямой расчет, усреднение, индексация, экстраполяция, иной способ, который описывается в методике прогнозирования).</w:t>
      </w:r>
    </w:p>
    <w:p w:rsidR="002C7FD9" w:rsidRPr="004526A0" w:rsidRDefault="007C55F4" w:rsidP="00B637DC">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Органам местного самоуправления рекомендовано в 2-месячный срок со дня вступления в силу данного постановления </w:t>
      </w:r>
      <w:proofErr w:type="gramStart"/>
      <w:r w:rsidRPr="004526A0">
        <w:rPr>
          <w:rFonts w:ascii="Times New Roman" w:eastAsia="Times New Roman" w:hAnsi="Times New Roman" w:cs="Times New Roman"/>
          <w:sz w:val="28"/>
          <w:szCs w:val="28"/>
        </w:rPr>
        <w:t>разработать</w:t>
      </w:r>
      <w:proofErr w:type="gramEnd"/>
      <w:r w:rsidRPr="004526A0">
        <w:rPr>
          <w:rFonts w:ascii="Times New Roman" w:eastAsia="Times New Roman" w:hAnsi="Times New Roman" w:cs="Times New Roman"/>
          <w:sz w:val="28"/>
          <w:szCs w:val="28"/>
        </w:rPr>
        <w:t xml:space="preserve"> и утвердить методики прогнозирования поступлений доходов в бюджеты бюджетной системы Российской Федерации.</w:t>
      </w:r>
    </w:p>
    <w:p w:rsidR="002C7FD9" w:rsidRPr="002C7FD9" w:rsidRDefault="002C7FD9" w:rsidP="004526A0">
      <w:pPr>
        <w:spacing w:after="0" w:line="240" w:lineRule="auto"/>
        <w:ind w:firstLine="567"/>
        <w:jc w:val="both"/>
        <w:rPr>
          <w:rFonts w:ascii="Times New Roman" w:eastAsia="Times New Roman" w:hAnsi="Times New Roman" w:cs="Times New Roman"/>
          <w:sz w:val="28"/>
          <w:szCs w:val="28"/>
        </w:rPr>
      </w:pPr>
      <w:proofErr w:type="gramStart"/>
      <w:r w:rsidRPr="004526A0">
        <w:rPr>
          <w:rFonts w:ascii="Times New Roman" w:eastAsia="Times New Roman" w:hAnsi="Times New Roman" w:cs="Times New Roman"/>
          <w:sz w:val="28"/>
          <w:szCs w:val="28"/>
        </w:rPr>
        <w:lastRenderedPageBreak/>
        <w:t xml:space="preserve">В соответствии с </w:t>
      </w:r>
      <w:r w:rsidRPr="002C7FD9">
        <w:rPr>
          <w:rFonts w:ascii="Times New Roman" w:eastAsia="Times New Roman" w:hAnsi="Times New Roman" w:cs="Times New Roman"/>
          <w:sz w:val="28"/>
          <w:szCs w:val="28"/>
        </w:rPr>
        <w:t>Постановление</w:t>
      </w:r>
      <w:r w:rsidRPr="004526A0">
        <w:rPr>
          <w:rFonts w:ascii="Times New Roman" w:eastAsia="Times New Roman" w:hAnsi="Times New Roman" w:cs="Times New Roman"/>
          <w:sz w:val="28"/>
          <w:szCs w:val="28"/>
        </w:rPr>
        <w:t>м</w:t>
      </w:r>
      <w:r w:rsidRPr="002C7FD9">
        <w:rPr>
          <w:rFonts w:ascii="Times New Roman" w:eastAsia="Times New Roman" w:hAnsi="Times New Roman" w:cs="Times New Roman"/>
          <w:sz w:val="28"/>
          <w:szCs w:val="28"/>
        </w:rPr>
        <w:t xml:space="preserve"> Правительства Р</w:t>
      </w:r>
      <w:r w:rsidRPr="004526A0">
        <w:rPr>
          <w:rFonts w:ascii="Times New Roman" w:eastAsia="Times New Roman" w:hAnsi="Times New Roman" w:cs="Times New Roman"/>
          <w:sz w:val="28"/>
          <w:szCs w:val="28"/>
        </w:rPr>
        <w:t xml:space="preserve">оссийской </w:t>
      </w:r>
      <w:r w:rsidRPr="002C7FD9">
        <w:rPr>
          <w:rFonts w:ascii="Times New Roman" w:eastAsia="Times New Roman" w:hAnsi="Times New Roman" w:cs="Times New Roman"/>
          <w:sz w:val="28"/>
          <w:szCs w:val="28"/>
        </w:rPr>
        <w:t>Ф</w:t>
      </w:r>
      <w:r w:rsidRPr="004526A0">
        <w:rPr>
          <w:rFonts w:ascii="Times New Roman" w:eastAsia="Times New Roman" w:hAnsi="Times New Roman" w:cs="Times New Roman"/>
          <w:sz w:val="28"/>
          <w:szCs w:val="28"/>
        </w:rPr>
        <w:t>едерации от 27.06.2016 №</w:t>
      </w:r>
      <w:r w:rsidRPr="002C7FD9">
        <w:rPr>
          <w:rFonts w:ascii="Times New Roman" w:eastAsia="Times New Roman" w:hAnsi="Times New Roman" w:cs="Times New Roman"/>
          <w:sz w:val="28"/>
          <w:szCs w:val="28"/>
        </w:rPr>
        <w:t xml:space="preserve"> 584</w:t>
      </w:r>
      <w:r w:rsidRPr="004526A0">
        <w:rPr>
          <w:rFonts w:ascii="Times New Roman" w:eastAsia="Times New Roman" w:hAnsi="Times New Roman" w:cs="Times New Roman"/>
          <w:sz w:val="28"/>
          <w:szCs w:val="28"/>
        </w:rPr>
        <w:t xml:space="preserve"> «</w:t>
      </w:r>
      <w:r w:rsidRPr="002C7FD9">
        <w:rPr>
          <w:rFonts w:ascii="Times New Roman" w:eastAsia="Times New Roman" w:hAnsi="Times New Roman" w:cs="Times New Roman"/>
          <w:sz w:val="28"/>
          <w:szCs w:val="28"/>
        </w:rPr>
        <w:t>Об особенностях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w:t>
      </w:r>
      <w:r w:rsidRPr="004526A0">
        <w:rPr>
          <w:rFonts w:ascii="Times New Roman" w:eastAsia="Times New Roman" w:hAnsi="Times New Roman" w:cs="Times New Roman"/>
          <w:sz w:val="28"/>
          <w:szCs w:val="28"/>
        </w:rPr>
        <w:t>сти</w:t>
      </w:r>
      <w:proofErr w:type="gramEnd"/>
      <w:r w:rsidRPr="004526A0">
        <w:rPr>
          <w:rFonts w:ascii="Times New Roman" w:eastAsia="Times New Roman" w:hAnsi="Times New Roman" w:cs="Times New Roman"/>
          <w:sz w:val="28"/>
          <w:szCs w:val="28"/>
        </w:rPr>
        <w:t xml:space="preserve">» </w:t>
      </w:r>
      <w:r w:rsidRPr="00B637DC">
        <w:rPr>
          <w:rFonts w:ascii="Times New Roman" w:eastAsia="Times New Roman" w:hAnsi="Times New Roman" w:cs="Times New Roman"/>
          <w:b/>
          <w:bCs/>
          <w:sz w:val="28"/>
          <w:szCs w:val="28"/>
        </w:rPr>
        <w:t>п</w:t>
      </w:r>
      <w:r w:rsidRPr="002C7FD9">
        <w:rPr>
          <w:rFonts w:ascii="Times New Roman" w:eastAsia="Times New Roman" w:hAnsi="Times New Roman" w:cs="Times New Roman"/>
          <w:b/>
          <w:bCs/>
          <w:sz w:val="28"/>
          <w:szCs w:val="28"/>
        </w:rPr>
        <w:t>рофессиональные стандарты в муниципальных учреждениях</w:t>
      </w:r>
      <w:r w:rsidRPr="00B637DC">
        <w:rPr>
          <w:rFonts w:ascii="Times New Roman" w:eastAsia="Times New Roman" w:hAnsi="Times New Roman" w:cs="Times New Roman"/>
          <w:b/>
          <w:bCs/>
          <w:sz w:val="28"/>
          <w:szCs w:val="28"/>
        </w:rPr>
        <w:t xml:space="preserve">, муниципальных унитарных предприятиях и организациях </w:t>
      </w:r>
      <w:r w:rsidRPr="002C7FD9">
        <w:rPr>
          <w:rFonts w:ascii="Times New Roman" w:eastAsia="Times New Roman" w:hAnsi="Times New Roman" w:cs="Times New Roman"/>
          <w:b/>
          <w:bCs/>
          <w:sz w:val="28"/>
          <w:szCs w:val="28"/>
        </w:rPr>
        <w:t>должны применяться поэтапно, согласно планам, утвержденным ими с учетом мнений представительных органов работников</w:t>
      </w:r>
      <w:r w:rsidRPr="004526A0">
        <w:rPr>
          <w:rFonts w:ascii="Times New Roman" w:eastAsia="Times New Roman" w:hAnsi="Times New Roman" w:cs="Times New Roman"/>
          <w:bCs/>
          <w:sz w:val="28"/>
          <w:szCs w:val="28"/>
        </w:rPr>
        <w:t>.</w:t>
      </w:r>
    </w:p>
    <w:p w:rsidR="002C7FD9" w:rsidRPr="002C7FD9" w:rsidRDefault="002C7FD9" w:rsidP="004526A0">
      <w:pPr>
        <w:spacing w:after="0" w:line="240" w:lineRule="auto"/>
        <w:ind w:firstLine="567"/>
        <w:jc w:val="both"/>
        <w:rPr>
          <w:rFonts w:ascii="Times New Roman" w:eastAsia="Times New Roman" w:hAnsi="Times New Roman" w:cs="Times New Roman"/>
          <w:sz w:val="28"/>
          <w:szCs w:val="28"/>
        </w:rPr>
      </w:pPr>
      <w:r w:rsidRPr="002C7FD9">
        <w:rPr>
          <w:rFonts w:ascii="Times New Roman" w:eastAsia="Times New Roman" w:hAnsi="Times New Roman" w:cs="Times New Roman"/>
          <w:sz w:val="28"/>
          <w:szCs w:val="28"/>
        </w:rPr>
        <w:t>Указанные планы должны включать:</w:t>
      </w:r>
    </w:p>
    <w:p w:rsidR="002C7FD9" w:rsidRPr="002C7FD9" w:rsidRDefault="002C7FD9" w:rsidP="004526A0">
      <w:pPr>
        <w:spacing w:after="0" w:line="240" w:lineRule="auto"/>
        <w:ind w:firstLine="567"/>
        <w:jc w:val="both"/>
        <w:rPr>
          <w:rFonts w:ascii="Times New Roman" w:eastAsia="Times New Roman" w:hAnsi="Times New Roman" w:cs="Times New Roman"/>
          <w:sz w:val="28"/>
          <w:szCs w:val="28"/>
        </w:rPr>
      </w:pPr>
      <w:r w:rsidRPr="002C7FD9">
        <w:rPr>
          <w:rFonts w:ascii="Times New Roman" w:eastAsia="Times New Roman" w:hAnsi="Times New Roman" w:cs="Times New Roman"/>
          <w:sz w:val="28"/>
          <w:szCs w:val="28"/>
        </w:rPr>
        <w:t>- список профессиональных стандартов, подлежащих применению;</w:t>
      </w:r>
    </w:p>
    <w:p w:rsidR="002C7FD9" w:rsidRPr="002C7FD9" w:rsidRDefault="002C7FD9" w:rsidP="004526A0">
      <w:pPr>
        <w:spacing w:after="0" w:line="240" w:lineRule="auto"/>
        <w:ind w:firstLine="567"/>
        <w:jc w:val="both"/>
        <w:rPr>
          <w:rFonts w:ascii="Times New Roman" w:eastAsia="Times New Roman" w:hAnsi="Times New Roman" w:cs="Times New Roman"/>
          <w:sz w:val="28"/>
          <w:szCs w:val="28"/>
        </w:rPr>
      </w:pPr>
      <w:r w:rsidRPr="002C7FD9">
        <w:rPr>
          <w:rFonts w:ascii="Times New Roman" w:eastAsia="Times New Roman" w:hAnsi="Times New Roman" w:cs="Times New Roman"/>
          <w:sz w:val="28"/>
          <w:szCs w:val="28"/>
        </w:rPr>
        <w:t>- сведения о потребности в профессиональном образовании, профессиональном обучении и (или) дополнительном профессиональном образовании работников, полученные на основе анализа квалификационных требований, содержащихся в профессиональных стандартах, и кадрового состава указанных организаций, и о проведении соответствующих мероприятий по образованию и обучению в установленном порядке;</w:t>
      </w:r>
    </w:p>
    <w:p w:rsidR="002C7FD9" w:rsidRPr="002C7FD9" w:rsidRDefault="002C7FD9" w:rsidP="004526A0">
      <w:pPr>
        <w:spacing w:after="0" w:line="240" w:lineRule="auto"/>
        <w:ind w:firstLine="567"/>
        <w:jc w:val="both"/>
        <w:rPr>
          <w:rFonts w:ascii="Times New Roman" w:eastAsia="Times New Roman" w:hAnsi="Times New Roman" w:cs="Times New Roman"/>
          <w:sz w:val="28"/>
          <w:szCs w:val="28"/>
        </w:rPr>
      </w:pPr>
      <w:r w:rsidRPr="002C7FD9">
        <w:rPr>
          <w:rFonts w:ascii="Times New Roman" w:eastAsia="Times New Roman" w:hAnsi="Times New Roman" w:cs="Times New Roman"/>
          <w:sz w:val="28"/>
          <w:szCs w:val="28"/>
        </w:rPr>
        <w:t>- этапы применения профессиональных стандартов;</w:t>
      </w:r>
    </w:p>
    <w:p w:rsidR="002C7FD9" w:rsidRPr="002C7FD9" w:rsidRDefault="002C7FD9" w:rsidP="004526A0">
      <w:pPr>
        <w:spacing w:after="0" w:line="240" w:lineRule="auto"/>
        <w:ind w:firstLine="567"/>
        <w:jc w:val="both"/>
        <w:rPr>
          <w:rFonts w:ascii="Times New Roman" w:eastAsia="Times New Roman" w:hAnsi="Times New Roman" w:cs="Times New Roman"/>
          <w:sz w:val="28"/>
          <w:szCs w:val="28"/>
        </w:rPr>
      </w:pPr>
      <w:r w:rsidRPr="002C7FD9">
        <w:rPr>
          <w:rFonts w:ascii="Times New Roman" w:eastAsia="Times New Roman" w:hAnsi="Times New Roman" w:cs="Times New Roman"/>
          <w:sz w:val="28"/>
          <w:szCs w:val="28"/>
        </w:rPr>
        <w:t>- перечень локальных нормативных актов и других документов, в том числе по вопросам аттестации, сертификации и других форм оценки квалификации работников, подлежащих изменению в связи с учетом положений профессиональных стандартов, подлежащих применению.</w:t>
      </w:r>
    </w:p>
    <w:p w:rsidR="002C7FD9" w:rsidRPr="004526A0" w:rsidRDefault="002C7FD9" w:rsidP="00B637DC">
      <w:pPr>
        <w:spacing w:after="0" w:line="240" w:lineRule="auto"/>
        <w:ind w:firstLine="567"/>
        <w:jc w:val="both"/>
        <w:rPr>
          <w:rFonts w:ascii="Times New Roman" w:eastAsia="Times New Roman" w:hAnsi="Times New Roman" w:cs="Times New Roman"/>
          <w:sz w:val="28"/>
          <w:szCs w:val="28"/>
        </w:rPr>
      </w:pPr>
      <w:r w:rsidRPr="002C7FD9">
        <w:rPr>
          <w:rFonts w:ascii="Times New Roman" w:eastAsia="Times New Roman" w:hAnsi="Times New Roman" w:cs="Times New Roman"/>
          <w:sz w:val="28"/>
          <w:szCs w:val="28"/>
        </w:rPr>
        <w:t xml:space="preserve">Реализация мероприятий планов должна быть завершена не позднее </w:t>
      </w:r>
      <w:r w:rsidR="00B637DC">
        <w:rPr>
          <w:rFonts w:ascii="Times New Roman" w:eastAsia="Times New Roman" w:hAnsi="Times New Roman" w:cs="Times New Roman"/>
          <w:sz w:val="28"/>
          <w:szCs w:val="28"/>
        </w:rPr>
        <w:br/>
      </w:r>
      <w:r w:rsidRPr="002C7FD9">
        <w:rPr>
          <w:rFonts w:ascii="Times New Roman" w:eastAsia="Times New Roman" w:hAnsi="Times New Roman" w:cs="Times New Roman"/>
          <w:sz w:val="28"/>
          <w:szCs w:val="28"/>
        </w:rPr>
        <w:t>1 января 2020 года.</w:t>
      </w:r>
    </w:p>
    <w:p w:rsidR="00B76895" w:rsidRPr="004526A0" w:rsidRDefault="00B76895" w:rsidP="004526A0">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Согласно Постановлению Правительства Российской Федерации от 21.06.2016 № 564 «Об утверждении стандартов раскрытия информации в области обращения с твердыми коммунальными отходами» </w:t>
      </w:r>
      <w:r w:rsidRPr="00B637DC">
        <w:rPr>
          <w:rFonts w:ascii="Times New Roman" w:eastAsia="Times New Roman" w:hAnsi="Times New Roman" w:cs="Times New Roman"/>
          <w:b/>
          <w:bCs/>
          <w:sz w:val="28"/>
          <w:szCs w:val="28"/>
        </w:rPr>
        <w:t>с 1 января 2017 года вступает в силу порядок раскрытия информации в области обращения с твердыми коммунальными отходами</w:t>
      </w:r>
      <w:r w:rsidRPr="004526A0">
        <w:rPr>
          <w:rFonts w:ascii="Times New Roman" w:eastAsia="Times New Roman" w:hAnsi="Times New Roman" w:cs="Times New Roman"/>
          <w:bCs/>
          <w:sz w:val="28"/>
          <w:szCs w:val="28"/>
        </w:rPr>
        <w:t>.</w:t>
      </w:r>
    </w:p>
    <w:p w:rsidR="00B76895" w:rsidRPr="004526A0" w:rsidRDefault="00B76895" w:rsidP="004526A0">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Органом местного самоуправления, которому в соответствии с законом субъекта Российской Федерации переданы полномочия по утверждению тарифов в области обращения с твердыми коммунальными отходами, информация раскрывается путем опубликования на официальном сайте органа исполнительной власти субъекта Российской Федерации, уполномоченного в области государственного регулирования тарифов, в сети Интернет. Раскрываемая информация должна быть доступна в течение 5 лет.</w:t>
      </w:r>
    </w:p>
    <w:p w:rsidR="00E52B27" w:rsidRPr="004526A0" w:rsidRDefault="00E52B27" w:rsidP="00E52B27">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w:t>
      </w:r>
    </w:p>
    <w:p w:rsidR="00E52B27" w:rsidRPr="004526A0" w:rsidRDefault="00E52B27" w:rsidP="00E52B27">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Постановлением Правительства Российской Федерации от 09.06.2016 </w:t>
      </w:r>
      <w:r>
        <w:rPr>
          <w:rFonts w:ascii="Times New Roman" w:eastAsia="Times New Roman" w:hAnsi="Times New Roman" w:cs="Times New Roman"/>
          <w:sz w:val="28"/>
          <w:szCs w:val="28"/>
        </w:rPr>
        <w:br/>
      </w:r>
      <w:r w:rsidRPr="004526A0">
        <w:rPr>
          <w:rFonts w:ascii="Times New Roman" w:eastAsia="Times New Roman" w:hAnsi="Times New Roman" w:cs="Times New Roman"/>
          <w:sz w:val="28"/>
          <w:szCs w:val="28"/>
        </w:rPr>
        <w:t xml:space="preserve">№ 516 </w:t>
      </w:r>
      <w:r w:rsidRPr="00E52B27">
        <w:rPr>
          <w:rFonts w:ascii="Times New Roman" w:eastAsia="Times New Roman" w:hAnsi="Times New Roman" w:cs="Times New Roman"/>
          <w:b/>
          <w:sz w:val="28"/>
          <w:szCs w:val="28"/>
        </w:rPr>
        <w:t xml:space="preserve">утверждены Правила осуществления взаимодействия в электронной форме граждан (физических лиц) и организаций с органами </w:t>
      </w:r>
      <w:r w:rsidRPr="00E52B27">
        <w:rPr>
          <w:rFonts w:ascii="Times New Roman" w:eastAsia="Times New Roman" w:hAnsi="Times New Roman" w:cs="Times New Roman"/>
          <w:b/>
          <w:sz w:val="28"/>
          <w:szCs w:val="28"/>
        </w:rPr>
        <w:lastRenderedPageBreak/>
        <w:t>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Pr="004526A0">
        <w:rPr>
          <w:rFonts w:ascii="Times New Roman" w:eastAsia="Times New Roman" w:hAnsi="Times New Roman" w:cs="Times New Roman"/>
          <w:sz w:val="28"/>
          <w:szCs w:val="28"/>
        </w:rPr>
        <w:t xml:space="preserve">. </w:t>
      </w:r>
      <w:proofErr w:type="gramStart"/>
      <w:r w:rsidRPr="004526A0">
        <w:rPr>
          <w:rFonts w:ascii="Times New Roman" w:eastAsia="Times New Roman" w:hAnsi="Times New Roman" w:cs="Times New Roman"/>
          <w:sz w:val="28"/>
          <w:szCs w:val="28"/>
        </w:rPr>
        <w:t xml:space="preserve">Согласно данным Правилам органы государственной власти, </w:t>
      </w:r>
      <w:r w:rsidRPr="00E52B27">
        <w:rPr>
          <w:rFonts w:ascii="Times New Roman" w:eastAsia="Times New Roman" w:hAnsi="Times New Roman" w:cs="Times New Roman"/>
          <w:sz w:val="28"/>
          <w:szCs w:val="28"/>
          <w:u w:val="single"/>
        </w:rPr>
        <w:t>органы местного самоуправления</w:t>
      </w:r>
      <w:r w:rsidRPr="004526A0">
        <w:rPr>
          <w:rFonts w:ascii="Times New Roman" w:eastAsia="Times New Roman" w:hAnsi="Times New Roman" w:cs="Times New Roman"/>
          <w:sz w:val="28"/>
          <w:szCs w:val="28"/>
        </w:rPr>
        <w:t xml:space="preserve">, а также организации, </w:t>
      </w:r>
      <w:r w:rsidRPr="00E52B27">
        <w:rPr>
          <w:rFonts w:ascii="Times New Roman" w:eastAsia="Times New Roman" w:hAnsi="Times New Roman" w:cs="Times New Roman"/>
          <w:sz w:val="28"/>
          <w:szCs w:val="28"/>
          <w:u w:val="single"/>
        </w:rPr>
        <w:t xml:space="preserve">осуществляющие в соответствии с федеральными законами отдельные публичные полномочия, в пределах своих полномочий обязаны предоставлять по выбору заявителей информацию в форме электронных документов, подписанных усиленной квалифицированной электронной подписью, </w:t>
      </w:r>
      <w:r w:rsidRPr="004526A0">
        <w:rPr>
          <w:rFonts w:ascii="Times New Roman" w:eastAsia="Times New Roman" w:hAnsi="Times New Roman" w:cs="Times New Roman"/>
          <w:sz w:val="28"/>
          <w:szCs w:val="28"/>
        </w:rPr>
        <w:t>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w:t>
      </w:r>
      <w:proofErr w:type="gramEnd"/>
      <w:r w:rsidRPr="004526A0">
        <w:rPr>
          <w:rFonts w:ascii="Times New Roman" w:eastAsia="Times New Roman" w:hAnsi="Times New Roman" w:cs="Times New Roman"/>
          <w:sz w:val="28"/>
          <w:szCs w:val="28"/>
        </w:rPr>
        <w:t xml:space="preserve"> иными нормативными правовыми актами Российской Федерации, регулирующими правоотношения в установленной сфере деятельности.</w:t>
      </w:r>
    </w:p>
    <w:p w:rsidR="00E52B27" w:rsidRPr="004526A0" w:rsidRDefault="00E52B27" w:rsidP="00E52B27">
      <w:pPr>
        <w:spacing w:after="0" w:line="240" w:lineRule="auto"/>
        <w:ind w:firstLine="567"/>
        <w:jc w:val="both"/>
        <w:rPr>
          <w:rFonts w:ascii="Times New Roman" w:eastAsia="Times New Roman" w:hAnsi="Times New Roman" w:cs="Times New Roman"/>
          <w:sz w:val="28"/>
          <w:szCs w:val="28"/>
        </w:rPr>
      </w:pPr>
      <w:proofErr w:type="gramStart"/>
      <w:r w:rsidRPr="004526A0">
        <w:rPr>
          <w:rFonts w:ascii="Times New Roman" w:eastAsia="Times New Roman" w:hAnsi="Times New Roman" w:cs="Times New Roman"/>
          <w:sz w:val="28"/>
          <w:szCs w:val="28"/>
        </w:rPr>
        <w:t>По выбору заявителя запрос о предоставлении информации может быть направлен им в форме электронного документа в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посредством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w:t>
      </w:r>
      <w:proofErr w:type="gramEnd"/>
    </w:p>
    <w:p w:rsidR="00E52B27" w:rsidRPr="00E52B27" w:rsidRDefault="00E52B27" w:rsidP="00E52B27">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Органы государственной власти, органы местного самоуправления, организации, осуществляющие в соответствии с федеральными законами отдельные публичные полномочия, при предоставлении заявителям информации в форме электронных документов обязаны обеспечивать защиту такой информации от несанкционированного доступа, изменения и уничтожения в соответствии с требованиями законодательства Российской Федерации.</w:t>
      </w:r>
    </w:p>
    <w:p w:rsidR="00E52B27" w:rsidRPr="004526A0" w:rsidRDefault="00E52B27" w:rsidP="00E52B27">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В соответствии с Постановлением Правительства Российской Федерации от 01.06.2016 № 487 «О первоочередных мерах, направленных на создание государственной информационной системы </w:t>
      </w:r>
      <w:r w:rsidRPr="00A614C9">
        <w:rPr>
          <w:rFonts w:ascii="Times New Roman" w:hAnsi="Times New Roman" w:cs="Times New Roman"/>
          <w:b/>
          <w:sz w:val="28"/>
          <w:szCs w:val="28"/>
        </w:rPr>
        <w:t xml:space="preserve">«Единая информационная среда в сфере систематизации и кодирования информации» </w:t>
      </w:r>
      <w:r w:rsidRPr="00E52B27">
        <w:rPr>
          <w:rFonts w:ascii="Times New Roman" w:hAnsi="Times New Roman" w:cs="Times New Roman"/>
          <w:b/>
          <w:bCs/>
          <w:sz w:val="28"/>
          <w:szCs w:val="28"/>
        </w:rPr>
        <w:t xml:space="preserve">до 1 января 2019 года </w:t>
      </w:r>
      <w:r w:rsidRPr="00A614C9">
        <w:rPr>
          <w:rFonts w:ascii="Times New Roman" w:hAnsi="Times New Roman" w:cs="Times New Roman"/>
          <w:bCs/>
          <w:sz w:val="28"/>
          <w:szCs w:val="28"/>
        </w:rPr>
        <w:t xml:space="preserve">такая государственная информационная система </w:t>
      </w:r>
      <w:r w:rsidRPr="00E52B27">
        <w:rPr>
          <w:rFonts w:ascii="Times New Roman" w:hAnsi="Times New Roman" w:cs="Times New Roman"/>
          <w:b/>
          <w:bCs/>
          <w:sz w:val="28"/>
          <w:szCs w:val="28"/>
        </w:rPr>
        <w:t>должна быть создана</w:t>
      </w:r>
      <w:r w:rsidRPr="004526A0">
        <w:rPr>
          <w:rFonts w:ascii="Times New Roman" w:hAnsi="Times New Roman" w:cs="Times New Roman"/>
          <w:bCs/>
          <w:sz w:val="28"/>
          <w:szCs w:val="28"/>
        </w:rPr>
        <w:t xml:space="preserve">. </w:t>
      </w:r>
      <w:proofErr w:type="gramStart"/>
      <w:r w:rsidRPr="004526A0">
        <w:rPr>
          <w:rFonts w:ascii="Times New Roman" w:hAnsi="Times New Roman" w:cs="Times New Roman"/>
          <w:sz w:val="28"/>
          <w:szCs w:val="28"/>
        </w:rPr>
        <w:t>Названным Постановлением Правительства Российской Федерации установлен порядок создания, ведения и применения отдельных государственных информационных ресурсов федеральных органов исполнительной власти, органов управления государственных внебюджетных фондов, в целях формирования правовых, технологических и организационных основ для обмена данными и обеспечения их достоверности и актуальности в информационных ресурсах на постоянной основе.</w:t>
      </w:r>
      <w:proofErr w:type="gramEnd"/>
    </w:p>
    <w:p w:rsidR="00E52B27" w:rsidRPr="004526A0" w:rsidRDefault="00E52B27" w:rsidP="00E52B27">
      <w:pPr>
        <w:pStyle w:val="ConsPlusNormal"/>
        <w:ind w:firstLine="567"/>
        <w:jc w:val="both"/>
        <w:rPr>
          <w:rFonts w:ascii="Times New Roman" w:hAnsi="Times New Roman" w:cs="Times New Roman"/>
          <w:sz w:val="28"/>
          <w:szCs w:val="28"/>
        </w:rPr>
      </w:pPr>
      <w:r w:rsidRPr="00E52B27">
        <w:rPr>
          <w:rFonts w:ascii="Times New Roman" w:hAnsi="Times New Roman" w:cs="Times New Roman"/>
          <w:sz w:val="28"/>
          <w:szCs w:val="28"/>
          <w:u w:val="single"/>
        </w:rPr>
        <w:t>Региональным и местным органам власти также рекомендовано предоставлять информацию из своих информационных ресурсов для функционирования данной информационной системы</w:t>
      </w:r>
      <w:r w:rsidRPr="004526A0">
        <w:rPr>
          <w:rFonts w:ascii="Times New Roman" w:hAnsi="Times New Roman" w:cs="Times New Roman"/>
          <w:sz w:val="28"/>
          <w:szCs w:val="28"/>
        </w:rPr>
        <w:t>.</w:t>
      </w:r>
    </w:p>
    <w:p w:rsidR="00250B91" w:rsidRPr="004526A0" w:rsidRDefault="00250B91" w:rsidP="00250B91">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lastRenderedPageBreak/>
        <w:t xml:space="preserve">В соответствии с Постановлением Правительства </w:t>
      </w:r>
      <w:r w:rsidRPr="004526A0">
        <w:rPr>
          <w:rFonts w:ascii="Times New Roman" w:hAnsi="Times New Roman" w:cs="Times New Roman"/>
          <w:sz w:val="28"/>
          <w:szCs w:val="28"/>
        </w:rPr>
        <w:t>Российской Федерации</w:t>
      </w:r>
      <w:r w:rsidRPr="004526A0">
        <w:rPr>
          <w:rFonts w:ascii="Times New Roman" w:eastAsia="Times New Roman" w:hAnsi="Times New Roman" w:cs="Times New Roman"/>
          <w:sz w:val="28"/>
          <w:szCs w:val="28"/>
        </w:rPr>
        <w:t xml:space="preserve"> от 10.06.2016 № 524 </w:t>
      </w:r>
      <w:r w:rsidRPr="00250B91">
        <w:rPr>
          <w:rFonts w:ascii="Times New Roman" w:eastAsia="Times New Roman" w:hAnsi="Times New Roman" w:cs="Times New Roman"/>
          <w:b/>
          <w:sz w:val="28"/>
          <w:szCs w:val="28"/>
        </w:rPr>
        <w:t>о</w:t>
      </w:r>
      <w:r w:rsidRPr="00250B91">
        <w:rPr>
          <w:rFonts w:ascii="Times New Roman" w:eastAsia="Times New Roman" w:hAnsi="Times New Roman" w:cs="Times New Roman"/>
          <w:b/>
          <w:bCs/>
          <w:sz w:val="28"/>
          <w:szCs w:val="28"/>
        </w:rPr>
        <w:t>бразована Правительственная комиссия</w:t>
      </w:r>
      <w:r w:rsidRPr="00250B91">
        <w:rPr>
          <w:rFonts w:ascii="Times New Roman" w:eastAsia="Times New Roman" w:hAnsi="Times New Roman" w:cs="Times New Roman"/>
          <w:b/>
          <w:sz w:val="28"/>
          <w:szCs w:val="28"/>
        </w:rPr>
        <w:t xml:space="preserve"> по вопросам агропромышленного комплекса и устойчивого развития сельских территорий</w:t>
      </w:r>
      <w:r w:rsidRPr="004526A0">
        <w:rPr>
          <w:rFonts w:ascii="Times New Roman" w:eastAsia="Times New Roman" w:hAnsi="Times New Roman" w:cs="Times New Roman"/>
          <w:bCs/>
          <w:sz w:val="28"/>
          <w:szCs w:val="28"/>
        </w:rPr>
        <w:t xml:space="preserve">, к </w:t>
      </w:r>
      <w:r w:rsidRPr="004526A0">
        <w:rPr>
          <w:rFonts w:ascii="Times New Roman" w:eastAsia="Times New Roman" w:hAnsi="Times New Roman" w:cs="Times New Roman"/>
          <w:sz w:val="28"/>
          <w:szCs w:val="28"/>
        </w:rPr>
        <w:t>основным задачам которой, в числе прочего, отнесены:</w:t>
      </w:r>
    </w:p>
    <w:p w:rsidR="00250B91" w:rsidRPr="004526A0" w:rsidRDefault="00250B91" w:rsidP="00250B9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526A0">
        <w:rPr>
          <w:rFonts w:ascii="Times New Roman" w:eastAsia="Times New Roman" w:hAnsi="Times New Roman" w:cs="Times New Roman"/>
          <w:sz w:val="28"/>
          <w:szCs w:val="28"/>
        </w:rPr>
        <w:t xml:space="preserve">разработка основных направлений по совершенствованию правового регулирования в агропромышленном и </w:t>
      </w:r>
      <w:proofErr w:type="spellStart"/>
      <w:r w:rsidRPr="004526A0">
        <w:rPr>
          <w:rFonts w:ascii="Times New Roman" w:eastAsia="Times New Roman" w:hAnsi="Times New Roman" w:cs="Times New Roman"/>
          <w:sz w:val="28"/>
          <w:szCs w:val="28"/>
        </w:rPr>
        <w:t>рыбохозяйственном</w:t>
      </w:r>
      <w:proofErr w:type="spellEnd"/>
      <w:r w:rsidRPr="004526A0">
        <w:rPr>
          <w:rFonts w:ascii="Times New Roman" w:eastAsia="Times New Roman" w:hAnsi="Times New Roman" w:cs="Times New Roman"/>
          <w:sz w:val="28"/>
          <w:szCs w:val="28"/>
        </w:rPr>
        <w:t xml:space="preserve"> </w:t>
      </w:r>
      <w:proofErr w:type="gramStart"/>
      <w:r w:rsidRPr="004526A0">
        <w:rPr>
          <w:rFonts w:ascii="Times New Roman" w:eastAsia="Times New Roman" w:hAnsi="Times New Roman" w:cs="Times New Roman"/>
          <w:sz w:val="28"/>
          <w:szCs w:val="28"/>
        </w:rPr>
        <w:t>комплексах</w:t>
      </w:r>
      <w:proofErr w:type="gramEnd"/>
      <w:r w:rsidRPr="004526A0">
        <w:rPr>
          <w:rFonts w:ascii="Times New Roman" w:eastAsia="Times New Roman" w:hAnsi="Times New Roman" w:cs="Times New Roman"/>
          <w:sz w:val="28"/>
          <w:szCs w:val="28"/>
        </w:rPr>
        <w:t xml:space="preserve"> и устойчивом развитии сельских территорий;</w:t>
      </w:r>
    </w:p>
    <w:p w:rsidR="00250B91" w:rsidRPr="004526A0" w:rsidRDefault="00250B91" w:rsidP="00250B9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526A0">
        <w:rPr>
          <w:rFonts w:ascii="Times New Roman" w:eastAsia="Times New Roman" w:hAnsi="Times New Roman" w:cs="Times New Roman"/>
          <w:sz w:val="28"/>
          <w:szCs w:val="28"/>
        </w:rPr>
        <w:t>рассмотрение предложений, направленных на создание условий для эффективной реализации государственной политики в агропромышленном комплексе и устойчивом развитии сельских территорий;</w:t>
      </w:r>
    </w:p>
    <w:p w:rsidR="00250B91" w:rsidRPr="004526A0" w:rsidRDefault="00250B91" w:rsidP="00250B9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526A0">
        <w:rPr>
          <w:rFonts w:ascii="Times New Roman" w:eastAsia="Times New Roman" w:hAnsi="Times New Roman" w:cs="Times New Roman"/>
          <w:sz w:val="28"/>
          <w:szCs w:val="28"/>
        </w:rPr>
        <w:t>координация деятельности органов исполнительной власти, касающейся разработки государственной программы развития сельского хозяйства и регулирования рынков сельскохозяйственной продукции, сырья и продовольствия на соответствующий период.</w:t>
      </w:r>
    </w:p>
    <w:p w:rsidR="00250B91" w:rsidRPr="004526A0" w:rsidRDefault="00250B91" w:rsidP="00250B91">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Председателем Комиссии является Председатель Правительства </w:t>
      </w:r>
      <w:r w:rsidRPr="004526A0">
        <w:rPr>
          <w:rFonts w:ascii="Times New Roman" w:hAnsi="Times New Roman" w:cs="Times New Roman"/>
          <w:sz w:val="28"/>
          <w:szCs w:val="28"/>
        </w:rPr>
        <w:t>Российской Федерации</w:t>
      </w:r>
      <w:r w:rsidRPr="004526A0">
        <w:rPr>
          <w:rFonts w:ascii="Times New Roman" w:eastAsia="Times New Roman" w:hAnsi="Times New Roman" w:cs="Times New Roman"/>
          <w:sz w:val="28"/>
          <w:szCs w:val="28"/>
        </w:rPr>
        <w:t>.</w:t>
      </w:r>
    </w:p>
    <w:p w:rsidR="00250B91" w:rsidRPr="004526A0" w:rsidRDefault="00250B91" w:rsidP="00250B91">
      <w:pPr>
        <w:spacing w:after="0" w:line="240" w:lineRule="auto"/>
        <w:ind w:firstLine="567"/>
        <w:jc w:val="both"/>
        <w:rPr>
          <w:rFonts w:ascii="Times New Roman" w:eastAsia="Times New Roman" w:hAnsi="Times New Roman" w:cs="Times New Roman"/>
          <w:sz w:val="28"/>
          <w:szCs w:val="28"/>
        </w:rPr>
      </w:pPr>
      <w:proofErr w:type="gramStart"/>
      <w:r w:rsidRPr="004526A0">
        <w:rPr>
          <w:rFonts w:ascii="Times New Roman" w:eastAsia="Times New Roman" w:hAnsi="Times New Roman" w:cs="Times New Roman"/>
          <w:sz w:val="28"/>
          <w:szCs w:val="28"/>
        </w:rPr>
        <w:t xml:space="preserve">Решения Комиссии, принятые в соответствии с ее компетенцией, являются обязательными для федеральных органов исполнительной власти, органов исполнительной власти субъектов </w:t>
      </w:r>
      <w:r w:rsidRPr="004526A0">
        <w:rPr>
          <w:rFonts w:ascii="Times New Roman" w:hAnsi="Times New Roman" w:cs="Times New Roman"/>
          <w:sz w:val="28"/>
          <w:szCs w:val="28"/>
        </w:rPr>
        <w:t>Российской Федерации</w:t>
      </w:r>
      <w:r w:rsidRPr="004526A0">
        <w:rPr>
          <w:rFonts w:ascii="Times New Roman" w:eastAsia="Times New Roman" w:hAnsi="Times New Roman" w:cs="Times New Roman"/>
          <w:sz w:val="28"/>
          <w:szCs w:val="28"/>
        </w:rPr>
        <w:t>, а также организаций, представленных в Комиссии.</w:t>
      </w:r>
      <w:proofErr w:type="gramEnd"/>
    </w:p>
    <w:p w:rsidR="00E52B27" w:rsidRPr="004526A0" w:rsidRDefault="00E52B27" w:rsidP="00E52B27">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Постановлением Правительства Российской Федерации от 02.06.2016 </w:t>
      </w:r>
      <w:r>
        <w:rPr>
          <w:rFonts w:ascii="Times New Roman" w:hAnsi="Times New Roman" w:cs="Times New Roman"/>
          <w:sz w:val="28"/>
          <w:szCs w:val="28"/>
        </w:rPr>
        <w:br/>
      </w:r>
      <w:r w:rsidRPr="004526A0">
        <w:rPr>
          <w:rFonts w:ascii="Times New Roman" w:hAnsi="Times New Roman" w:cs="Times New Roman"/>
          <w:sz w:val="28"/>
          <w:szCs w:val="28"/>
        </w:rPr>
        <w:t xml:space="preserve">№ 492 </w:t>
      </w:r>
      <w:r w:rsidRPr="00E52B27">
        <w:rPr>
          <w:rFonts w:ascii="Times New Roman" w:hAnsi="Times New Roman" w:cs="Times New Roman"/>
          <w:b/>
          <w:sz w:val="28"/>
          <w:szCs w:val="28"/>
        </w:rPr>
        <w:t>утверждены Правила использования геологической информации о недрах, обладателем которой является Российская Федерация</w:t>
      </w:r>
      <w:r w:rsidRPr="004526A0">
        <w:rPr>
          <w:rFonts w:ascii="Times New Roman" w:hAnsi="Times New Roman" w:cs="Times New Roman"/>
          <w:sz w:val="28"/>
          <w:szCs w:val="28"/>
        </w:rPr>
        <w:t xml:space="preserve">. Устанавливается, что пользователями геологической информации могут выступать органы государственной власти </w:t>
      </w:r>
      <w:r w:rsidRPr="004526A0">
        <w:rPr>
          <w:rFonts w:ascii="Times New Roman" w:eastAsia="Times New Roman" w:hAnsi="Times New Roman" w:cs="Times New Roman"/>
          <w:sz w:val="28"/>
          <w:szCs w:val="28"/>
        </w:rPr>
        <w:t>Российской Федерации</w:t>
      </w:r>
      <w:r w:rsidRPr="004526A0">
        <w:rPr>
          <w:rFonts w:ascii="Times New Roman" w:hAnsi="Times New Roman" w:cs="Times New Roman"/>
          <w:sz w:val="28"/>
          <w:szCs w:val="28"/>
        </w:rPr>
        <w:t xml:space="preserve">, органы государственной власти субъектов </w:t>
      </w:r>
      <w:r w:rsidRPr="004526A0">
        <w:rPr>
          <w:rFonts w:ascii="Times New Roman" w:eastAsia="Times New Roman" w:hAnsi="Times New Roman" w:cs="Times New Roman"/>
          <w:sz w:val="28"/>
          <w:szCs w:val="28"/>
        </w:rPr>
        <w:t>Российской Федерации</w:t>
      </w:r>
      <w:r w:rsidRPr="004526A0">
        <w:rPr>
          <w:rFonts w:ascii="Times New Roman" w:hAnsi="Times New Roman" w:cs="Times New Roman"/>
          <w:sz w:val="28"/>
          <w:szCs w:val="28"/>
        </w:rPr>
        <w:t xml:space="preserve">, органы местного самоуправления, федеральный фонд геологической информации и его территориальные органы, фонды геологической информации субъектов </w:t>
      </w:r>
      <w:r w:rsidRPr="004526A0">
        <w:rPr>
          <w:rFonts w:ascii="Times New Roman" w:eastAsia="Times New Roman" w:hAnsi="Times New Roman" w:cs="Times New Roman"/>
          <w:sz w:val="28"/>
          <w:szCs w:val="28"/>
        </w:rPr>
        <w:t>Российской Федерации</w:t>
      </w:r>
      <w:r w:rsidRPr="004526A0">
        <w:rPr>
          <w:rFonts w:ascii="Times New Roman" w:hAnsi="Times New Roman" w:cs="Times New Roman"/>
          <w:sz w:val="28"/>
          <w:szCs w:val="28"/>
        </w:rPr>
        <w:t>, физические и юридические лица. Плата за предоставление геологической информации не взимается.</w:t>
      </w:r>
    </w:p>
    <w:p w:rsidR="001F1186" w:rsidRPr="00EA556A" w:rsidRDefault="00E52B27" w:rsidP="00EA556A">
      <w:pPr>
        <w:pStyle w:val="ConsPlusNormal"/>
        <w:spacing w:after="240"/>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Постановлением Правительства Российской Федерации от 30.05.2016 </w:t>
      </w:r>
      <w:r>
        <w:rPr>
          <w:rFonts w:ascii="Times New Roman" w:hAnsi="Times New Roman" w:cs="Times New Roman"/>
          <w:sz w:val="28"/>
          <w:szCs w:val="28"/>
        </w:rPr>
        <w:br/>
      </w:r>
      <w:r w:rsidRPr="004526A0">
        <w:rPr>
          <w:rFonts w:ascii="Times New Roman" w:hAnsi="Times New Roman" w:cs="Times New Roman"/>
          <w:sz w:val="28"/>
          <w:szCs w:val="28"/>
        </w:rPr>
        <w:t xml:space="preserve">№ 484 «О ценообразовании в области обращения с твердыми коммунальными отходами» </w:t>
      </w:r>
      <w:r w:rsidRPr="00E52B27">
        <w:rPr>
          <w:rFonts w:ascii="Times New Roman" w:hAnsi="Times New Roman" w:cs="Times New Roman"/>
          <w:b/>
          <w:sz w:val="28"/>
          <w:szCs w:val="28"/>
        </w:rPr>
        <w:t>у</w:t>
      </w:r>
      <w:r w:rsidRPr="00E52B27">
        <w:rPr>
          <w:rFonts w:ascii="Times New Roman" w:hAnsi="Times New Roman" w:cs="Times New Roman"/>
          <w:b/>
          <w:bCs/>
          <w:sz w:val="28"/>
          <w:szCs w:val="28"/>
        </w:rPr>
        <w:t xml:space="preserve">тверждены Основы ценообразования </w:t>
      </w:r>
      <w:r>
        <w:rPr>
          <w:rFonts w:ascii="Times New Roman" w:hAnsi="Times New Roman" w:cs="Times New Roman"/>
          <w:b/>
          <w:bCs/>
          <w:sz w:val="28"/>
          <w:szCs w:val="28"/>
        </w:rPr>
        <w:br/>
      </w:r>
      <w:r w:rsidRPr="00E52B27">
        <w:rPr>
          <w:rFonts w:ascii="Times New Roman" w:hAnsi="Times New Roman" w:cs="Times New Roman"/>
          <w:b/>
          <w:bCs/>
          <w:sz w:val="28"/>
          <w:szCs w:val="28"/>
        </w:rPr>
        <w:t>в области обращения с твердыми коммунальными отходами и Правила регулирования тарифов в сфере обращения с твердыми коммунальными отходами</w:t>
      </w:r>
      <w:r w:rsidRPr="004526A0">
        <w:rPr>
          <w:rFonts w:ascii="Times New Roman" w:hAnsi="Times New Roman" w:cs="Times New Roman"/>
          <w:bCs/>
          <w:sz w:val="28"/>
          <w:szCs w:val="28"/>
        </w:rPr>
        <w:t>.</w:t>
      </w:r>
    </w:p>
    <w:p w:rsidR="00D5183C" w:rsidRPr="004526A0" w:rsidRDefault="00BF166D" w:rsidP="004526A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Президиумом Верховного Суда</w:t>
      </w:r>
      <w:r w:rsidR="00D5183C" w:rsidRPr="004526A0">
        <w:rPr>
          <w:rFonts w:ascii="Times New Roman" w:eastAsia="Times New Roman" w:hAnsi="Times New Roman" w:cs="Times New Roman"/>
          <w:bCs/>
          <w:sz w:val="28"/>
          <w:szCs w:val="28"/>
        </w:rPr>
        <w:t xml:space="preserve"> Российской Федерации 22.06.2016 утвержден </w:t>
      </w:r>
      <w:r w:rsidR="00D5183C" w:rsidRPr="00B637DC">
        <w:rPr>
          <w:rFonts w:ascii="Times New Roman" w:eastAsia="Times New Roman" w:hAnsi="Times New Roman" w:cs="Times New Roman"/>
          <w:b/>
          <w:sz w:val="28"/>
          <w:szCs w:val="28"/>
        </w:rPr>
        <w:t>Обзор судебной практики по спорам, связанным с прохождением службы государственными гражданскими служащими и муниципальными служащими</w:t>
      </w:r>
      <w:r w:rsidR="00D5183C" w:rsidRPr="004526A0">
        <w:rPr>
          <w:rFonts w:ascii="Times New Roman" w:eastAsia="Times New Roman" w:hAnsi="Times New Roman" w:cs="Times New Roman"/>
          <w:sz w:val="28"/>
          <w:szCs w:val="28"/>
        </w:rPr>
        <w:t>.</w:t>
      </w:r>
    </w:p>
    <w:p w:rsidR="00D5183C" w:rsidRPr="004526A0" w:rsidRDefault="00D5183C" w:rsidP="004526A0">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 </w:t>
      </w:r>
      <w:proofErr w:type="gramStart"/>
      <w:r w:rsidRPr="004526A0">
        <w:rPr>
          <w:rFonts w:ascii="Times New Roman" w:eastAsia="Times New Roman" w:hAnsi="Times New Roman" w:cs="Times New Roman"/>
          <w:sz w:val="28"/>
          <w:szCs w:val="28"/>
        </w:rPr>
        <w:t xml:space="preserve">В Обзоре сообщается, что судами рассматривались дела по искам гражданских служащих о признании незаконными прекращения служебного контракта, трудового договора (контракта) и увольнения со службы по </w:t>
      </w:r>
      <w:r w:rsidRPr="004526A0">
        <w:rPr>
          <w:rFonts w:ascii="Times New Roman" w:eastAsia="Times New Roman" w:hAnsi="Times New Roman" w:cs="Times New Roman"/>
          <w:sz w:val="28"/>
          <w:szCs w:val="28"/>
        </w:rPr>
        <w:lastRenderedPageBreak/>
        <w:t>различным основаниям; о применении дисциплинарного взыскания; о признании срочного служебного контракта, трудового договора заключенным на неопределенный срок; о признании незаконным перевода на иную должность государственной гражданской, муниципальной службы;</w:t>
      </w:r>
      <w:proofErr w:type="gramEnd"/>
      <w:r w:rsidRPr="004526A0">
        <w:rPr>
          <w:rFonts w:ascii="Times New Roman" w:eastAsia="Times New Roman" w:hAnsi="Times New Roman" w:cs="Times New Roman"/>
          <w:sz w:val="28"/>
          <w:szCs w:val="28"/>
        </w:rPr>
        <w:t xml:space="preserve"> о взыскании компенсации за неиспользованный отпуск.</w:t>
      </w:r>
    </w:p>
    <w:p w:rsidR="00D5183C" w:rsidRPr="004526A0" w:rsidRDefault="00D5183C" w:rsidP="004526A0">
      <w:pPr>
        <w:spacing w:after="0" w:line="240" w:lineRule="auto"/>
        <w:ind w:firstLine="567"/>
        <w:jc w:val="both"/>
        <w:rPr>
          <w:rFonts w:ascii="Times New Roman" w:eastAsia="Times New Roman" w:hAnsi="Times New Roman" w:cs="Times New Roman"/>
          <w:sz w:val="28"/>
          <w:szCs w:val="28"/>
        </w:rPr>
      </w:pPr>
      <w:proofErr w:type="gramStart"/>
      <w:r w:rsidRPr="004526A0">
        <w:rPr>
          <w:rFonts w:ascii="Times New Roman" w:eastAsia="Times New Roman" w:hAnsi="Times New Roman" w:cs="Times New Roman"/>
          <w:sz w:val="28"/>
          <w:szCs w:val="28"/>
        </w:rPr>
        <w:t>Судами также рассматривались споры по искам указанных лиц и граждан, поступающих на государственную гражданскую, муниципальную службу или ранее состоявшим на такой службе, о признании незаконным (недействительным) решения конкурсной комиссии по результатам конкурса на замещение должности государственной гражданской, муниципальной службы; о возложении обязанности заключить служебный контракт о прохождении государственной гражданской службы, трудовой договор (контракт) о муниципальной службе.</w:t>
      </w:r>
      <w:proofErr w:type="gramEnd"/>
    </w:p>
    <w:p w:rsidR="00D5183C" w:rsidRPr="004526A0" w:rsidRDefault="00D5183C" w:rsidP="004526A0">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С </w:t>
      </w:r>
      <w:proofErr w:type="gramStart"/>
      <w:r w:rsidRPr="004526A0">
        <w:rPr>
          <w:rFonts w:ascii="Times New Roman" w:eastAsia="Times New Roman" w:hAnsi="Times New Roman" w:cs="Times New Roman"/>
          <w:sz w:val="28"/>
          <w:szCs w:val="28"/>
        </w:rPr>
        <w:t>учетом</w:t>
      </w:r>
      <w:proofErr w:type="gramEnd"/>
      <w:r w:rsidRPr="004526A0">
        <w:rPr>
          <w:rFonts w:ascii="Times New Roman" w:eastAsia="Times New Roman" w:hAnsi="Times New Roman" w:cs="Times New Roman"/>
          <w:sz w:val="28"/>
          <w:szCs w:val="28"/>
        </w:rPr>
        <w:t xml:space="preserve"> представленных на изучение материалов Верховный Суд Российской Федерации считает необходимым обратить внимание, в частности, на следующие правовые позиции:</w:t>
      </w:r>
    </w:p>
    <w:p w:rsidR="007448A0" w:rsidRPr="004526A0" w:rsidRDefault="007448A0" w:rsidP="004526A0">
      <w:pPr>
        <w:spacing w:after="0" w:line="240" w:lineRule="auto"/>
        <w:ind w:firstLine="567"/>
        <w:jc w:val="both"/>
        <w:rPr>
          <w:rFonts w:ascii="Times New Roman" w:eastAsia="Times New Roman" w:hAnsi="Times New Roman" w:cs="Times New Roman"/>
          <w:sz w:val="28"/>
          <w:szCs w:val="28"/>
        </w:rPr>
      </w:pPr>
      <w:proofErr w:type="gramStart"/>
      <w:r w:rsidRPr="004526A0">
        <w:rPr>
          <w:rFonts w:ascii="Times New Roman" w:eastAsia="Times New Roman" w:hAnsi="Times New Roman" w:cs="Times New Roman"/>
          <w:sz w:val="28"/>
          <w:szCs w:val="28"/>
        </w:rPr>
        <w:t>- трудовой договор с муниципальным служащим в случае прекращения ему допуска к государственной тайне, если выполняемая работа требует такого допуска (пункт 10 части первой статьи 83 ТК РФ), подлежит прекращению при невозможности перевода работника с его письменного согласия на другую имеющуюся у работодателя работу (как вакантную должность или работу, соответствующую его квалификации, так и вакантную нижестоящую должность или нижеоплачиваемую работу), которую</w:t>
      </w:r>
      <w:proofErr w:type="gramEnd"/>
      <w:r w:rsidRPr="004526A0">
        <w:rPr>
          <w:rFonts w:ascii="Times New Roman" w:eastAsia="Times New Roman" w:hAnsi="Times New Roman" w:cs="Times New Roman"/>
          <w:sz w:val="28"/>
          <w:szCs w:val="28"/>
        </w:rPr>
        <w:t xml:space="preserve"> муниципальный служащий может выполнять с учетом его состояния здоровья;</w:t>
      </w:r>
    </w:p>
    <w:p w:rsidR="007448A0" w:rsidRPr="004526A0" w:rsidRDefault="007448A0" w:rsidP="004526A0">
      <w:pPr>
        <w:spacing w:after="0" w:line="240" w:lineRule="auto"/>
        <w:ind w:firstLine="567"/>
        <w:jc w:val="both"/>
        <w:rPr>
          <w:rFonts w:ascii="Times New Roman" w:eastAsia="Times New Roman" w:hAnsi="Times New Roman" w:cs="Times New Roman"/>
          <w:sz w:val="28"/>
          <w:szCs w:val="28"/>
        </w:rPr>
      </w:pPr>
      <w:proofErr w:type="gramStart"/>
      <w:r w:rsidRPr="004526A0">
        <w:rPr>
          <w:rFonts w:ascii="Times New Roman" w:eastAsia="Times New Roman" w:hAnsi="Times New Roman" w:cs="Times New Roman"/>
          <w:sz w:val="28"/>
          <w:szCs w:val="28"/>
        </w:rPr>
        <w:t>- поступление на муниципальную службу гражданина, не отвечающего квалификационным требованиям к стажу муниципальной службы, стажу работы, необходимому для исполнения должностных обязанностей, которые установлены муниципальным правовым актом, принятым в соответствии с Федеральным законом «О муниципальной службе в Российской Федерации» и законом субъекта Российской Федерации, определяющим типовые квалификационные требования для замещения должностей муниципальной службы, является нарушением правил заключения трудового договора, исключающим возможность продолжения</w:t>
      </w:r>
      <w:proofErr w:type="gramEnd"/>
      <w:r w:rsidRPr="004526A0">
        <w:rPr>
          <w:rFonts w:ascii="Times New Roman" w:eastAsia="Times New Roman" w:hAnsi="Times New Roman" w:cs="Times New Roman"/>
          <w:sz w:val="28"/>
          <w:szCs w:val="28"/>
        </w:rPr>
        <w:t xml:space="preserve"> муниципальной службы, и влечет прекращение трудового договора с муниципальным служащим;</w:t>
      </w:r>
    </w:p>
    <w:p w:rsidR="007448A0" w:rsidRPr="004526A0" w:rsidRDefault="007448A0" w:rsidP="004526A0">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правовое регулирование дополнительного пенсионного обеспечения муниципальных служащих, осуществляемого за счет средств местного бюджета, отнесено к компетенции органов местного самоуправления, которые с учетом бюджетных возможностей вправе вводить и изменять порядок, условия и размеры выплаты такой пенсии муниципальным служащим как в отношении вновь, так и ранее назначенных пенсий;</w:t>
      </w:r>
    </w:p>
    <w:p w:rsidR="007448A0" w:rsidRPr="004526A0" w:rsidRDefault="007448A0" w:rsidP="004526A0">
      <w:pPr>
        <w:spacing w:after="0" w:line="240" w:lineRule="auto"/>
        <w:ind w:firstLine="567"/>
        <w:jc w:val="both"/>
        <w:rPr>
          <w:rFonts w:ascii="Times New Roman" w:eastAsia="Times New Roman" w:hAnsi="Times New Roman" w:cs="Times New Roman"/>
          <w:sz w:val="28"/>
          <w:szCs w:val="28"/>
        </w:rPr>
      </w:pPr>
      <w:proofErr w:type="gramStart"/>
      <w:r w:rsidRPr="004526A0">
        <w:rPr>
          <w:rFonts w:ascii="Times New Roman" w:eastAsia="Times New Roman" w:hAnsi="Times New Roman" w:cs="Times New Roman"/>
          <w:sz w:val="28"/>
          <w:szCs w:val="28"/>
        </w:rPr>
        <w:t xml:space="preserve">- поскольку пенсия за выслугу лет муниципальным служащим выплачивается дополнительно к трудовой пенсии в рамках системы обязательного пенсионного страхования, то определение органами местного самоуправления с учетом бюджетных возможностей правил исчисления </w:t>
      </w:r>
      <w:r w:rsidRPr="004526A0">
        <w:rPr>
          <w:rFonts w:ascii="Times New Roman" w:eastAsia="Times New Roman" w:hAnsi="Times New Roman" w:cs="Times New Roman"/>
          <w:sz w:val="28"/>
          <w:szCs w:val="28"/>
        </w:rPr>
        <w:lastRenderedPageBreak/>
        <w:t>таких пенсий и их размера, отличное от правил пенсионного обеспечения государственных служащих, установленных законодательством субъекта Российской Федерации, не может рассматриваться как нарушающее право на пенсионное обеспечение и ухудшающее положение муниципальных служащих</w:t>
      </w:r>
      <w:proofErr w:type="gramEnd"/>
      <w:r w:rsidRPr="004526A0">
        <w:rPr>
          <w:rFonts w:ascii="Times New Roman" w:eastAsia="Times New Roman" w:hAnsi="Times New Roman" w:cs="Times New Roman"/>
          <w:sz w:val="28"/>
          <w:szCs w:val="28"/>
        </w:rPr>
        <w:t xml:space="preserve"> по сравнению с государственными гражданскими служащими субъекта Российской Федерации.</w:t>
      </w:r>
    </w:p>
    <w:p w:rsidR="0052736B" w:rsidRPr="009E5418" w:rsidRDefault="00387171" w:rsidP="009E5418">
      <w:pPr>
        <w:pStyle w:val="ConsPlusNormal"/>
        <w:spacing w:after="240"/>
        <w:ind w:firstLine="567"/>
        <w:jc w:val="both"/>
        <w:rPr>
          <w:rFonts w:ascii="Times New Roman" w:hAnsi="Times New Roman" w:cs="Times New Roman"/>
          <w:sz w:val="28"/>
          <w:szCs w:val="28"/>
        </w:rPr>
      </w:pPr>
      <w:r w:rsidRPr="004526A0">
        <w:rPr>
          <w:rFonts w:ascii="Times New Roman" w:hAnsi="Times New Roman" w:cs="Times New Roman"/>
          <w:sz w:val="28"/>
          <w:szCs w:val="28"/>
        </w:rPr>
        <w:t>Вышеназванный Обзор судебной практики размещен на сайте Ассоциации в соответствующем разделе.</w:t>
      </w:r>
    </w:p>
    <w:p w:rsidR="009E5418" w:rsidRDefault="0052736B" w:rsidP="0052736B">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Полагаем необходимым </w:t>
      </w:r>
      <w:r w:rsidR="009E5418">
        <w:rPr>
          <w:rFonts w:ascii="Times New Roman" w:eastAsia="Times New Roman" w:hAnsi="Times New Roman" w:cs="Times New Roman"/>
          <w:sz w:val="28"/>
          <w:szCs w:val="28"/>
        </w:rPr>
        <w:t xml:space="preserve">также  отметить </w:t>
      </w:r>
      <w:r w:rsidRPr="009E5418">
        <w:rPr>
          <w:rFonts w:ascii="Times New Roman" w:eastAsia="Times New Roman" w:hAnsi="Times New Roman" w:cs="Times New Roman"/>
          <w:b/>
          <w:sz w:val="28"/>
          <w:szCs w:val="28"/>
        </w:rPr>
        <w:t xml:space="preserve">Разъяснения  Комитета по федеративному устройству и вопросам местного самоуправления  Государственной Думы Федерального Собрания Российской Федерации </w:t>
      </w:r>
      <w:r w:rsidR="009E5418" w:rsidRPr="009E5418">
        <w:rPr>
          <w:rFonts w:ascii="Times New Roman" w:eastAsia="Times New Roman" w:hAnsi="Times New Roman" w:cs="Times New Roman"/>
          <w:b/>
          <w:sz w:val="28"/>
          <w:szCs w:val="28"/>
        </w:rPr>
        <w:br/>
      </w:r>
      <w:r w:rsidRPr="009E5418">
        <w:rPr>
          <w:rFonts w:ascii="Times New Roman" w:eastAsia="Times New Roman" w:hAnsi="Times New Roman" w:cs="Times New Roman"/>
          <w:b/>
          <w:sz w:val="28"/>
          <w:szCs w:val="28"/>
        </w:rPr>
        <w:t>«О возможности предоставления в качестве дополнительной гарантии оплачиваемых дней отпуска при вступлении в брак, в случае рождения ребенка, смерти близких родственников и т.п. муниципальным служащим и лицам, замещающим муниципальные должности»</w:t>
      </w:r>
      <w:r w:rsidR="009E5418">
        <w:rPr>
          <w:rFonts w:ascii="Times New Roman" w:eastAsia="Times New Roman" w:hAnsi="Times New Roman" w:cs="Times New Roman"/>
          <w:sz w:val="28"/>
          <w:szCs w:val="28"/>
        </w:rPr>
        <w:t xml:space="preserve"> (далее – разъяснения)</w:t>
      </w:r>
      <w:r w:rsidRPr="004526A0">
        <w:rPr>
          <w:rFonts w:ascii="Times New Roman" w:eastAsia="Times New Roman" w:hAnsi="Times New Roman" w:cs="Times New Roman"/>
          <w:sz w:val="28"/>
          <w:szCs w:val="28"/>
        </w:rPr>
        <w:t xml:space="preserve">. </w:t>
      </w:r>
      <w:proofErr w:type="gramEnd"/>
    </w:p>
    <w:p w:rsidR="0052736B" w:rsidRPr="004526A0" w:rsidRDefault="0052736B" w:rsidP="0052736B">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Как следует из разъяснений,   при вступлении в брак, в случае рождения ребенка, смерти близких родственников муниципальному служащему предоставляется отпуск за свой счет. Предоставление оплачиваемого отпуска в качестве дополнительной гарантии в указанных случаях федеральным законодательством не предусмотрено.</w:t>
      </w:r>
    </w:p>
    <w:p w:rsidR="0052736B" w:rsidRPr="004526A0" w:rsidRDefault="0052736B" w:rsidP="0052736B">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По мнению Комитета, в качестве гарантий могут быть предусмотрены соответствующие денежные выплаты муниципальным служащим, однако отпуск должен быть за счет муниципального служащего.</w:t>
      </w:r>
    </w:p>
    <w:p w:rsidR="0052736B" w:rsidRPr="004526A0" w:rsidRDefault="0052736B" w:rsidP="0052736B">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bCs/>
          <w:sz w:val="28"/>
          <w:szCs w:val="28"/>
        </w:rPr>
        <w:t>Даны также разъяснения о распространении норм трудового права на отношения, связанные с выполнением депутатом представительного органа муниципального образования публичных полномочий.</w:t>
      </w:r>
    </w:p>
    <w:p w:rsidR="0052736B" w:rsidRPr="004526A0" w:rsidRDefault="0052736B" w:rsidP="0052736B">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Сообщается, в частности, что в случае избрания гражданина депутатом представительного органа муниципального образования трудовые отношения с ним не возникают. Депутат исполняет свои обязанности в интересах населения муниципального образования.</w:t>
      </w:r>
    </w:p>
    <w:p w:rsidR="0052736B" w:rsidRPr="004526A0" w:rsidRDefault="0052736B" w:rsidP="0052736B">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Аналогичным правовым статусом обладает и глава муниципального образования, независимо от способа избрания, а также от того, исполняет он полномочия руководителя местной администрации или председателя представительного органа муниципального образования.</w:t>
      </w:r>
    </w:p>
    <w:p w:rsidR="0052736B" w:rsidRPr="004526A0" w:rsidRDefault="0052736B" w:rsidP="0052736B">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Указанные лица, выполняя публичные государственно-властные или муниципальные функции, осуществляют соответствующие полномочия постоянно (непрерывно), в </w:t>
      </w:r>
      <w:proofErr w:type="gramStart"/>
      <w:r w:rsidRPr="004526A0">
        <w:rPr>
          <w:rFonts w:ascii="Times New Roman" w:eastAsia="Times New Roman" w:hAnsi="Times New Roman" w:cs="Times New Roman"/>
          <w:sz w:val="28"/>
          <w:szCs w:val="28"/>
        </w:rPr>
        <w:t>связи</w:t>
      </w:r>
      <w:proofErr w:type="gramEnd"/>
      <w:r w:rsidRPr="004526A0">
        <w:rPr>
          <w:rFonts w:ascii="Times New Roman" w:eastAsia="Times New Roman" w:hAnsi="Times New Roman" w:cs="Times New Roman"/>
          <w:sz w:val="28"/>
          <w:szCs w:val="28"/>
        </w:rPr>
        <w:t xml:space="preserve"> с чем понятие «рабочее время» к ним не применяется.</w:t>
      </w:r>
    </w:p>
    <w:p w:rsidR="0052736B" w:rsidRPr="004526A0" w:rsidRDefault="0052736B" w:rsidP="0052736B">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При этом отмечено, что отдельные институты трудового права применяются в отношении таких лиц, но их применение носит характер аналогии, не позволяющей </w:t>
      </w:r>
      <w:proofErr w:type="gramStart"/>
      <w:r w:rsidRPr="004526A0">
        <w:rPr>
          <w:rFonts w:ascii="Times New Roman" w:eastAsia="Times New Roman" w:hAnsi="Times New Roman" w:cs="Times New Roman"/>
          <w:sz w:val="28"/>
          <w:szCs w:val="28"/>
        </w:rPr>
        <w:t>использовать</w:t>
      </w:r>
      <w:proofErr w:type="gramEnd"/>
      <w:r w:rsidRPr="004526A0">
        <w:rPr>
          <w:rFonts w:ascii="Times New Roman" w:eastAsia="Times New Roman" w:hAnsi="Times New Roman" w:cs="Times New Roman"/>
          <w:sz w:val="28"/>
          <w:szCs w:val="28"/>
        </w:rPr>
        <w:t xml:space="preserve"> таким образом и другие нормы безотносительно к их правовому содержанию (речь идет, в частности, о </w:t>
      </w:r>
      <w:r w:rsidRPr="004526A0">
        <w:rPr>
          <w:rFonts w:ascii="Times New Roman" w:eastAsia="Times New Roman" w:hAnsi="Times New Roman" w:cs="Times New Roman"/>
          <w:sz w:val="28"/>
          <w:szCs w:val="28"/>
        </w:rPr>
        <w:lastRenderedPageBreak/>
        <w:t xml:space="preserve">ежегодном отпуске, требование о предоставлении которого восходит к статье 37 Конституции </w:t>
      </w:r>
      <w:r w:rsidR="009E5418" w:rsidRPr="004526A0">
        <w:rPr>
          <w:rFonts w:ascii="Times New Roman" w:eastAsia="Times New Roman" w:hAnsi="Times New Roman" w:cs="Times New Roman"/>
          <w:sz w:val="28"/>
          <w:szCs w:val="28"/>
        </w:rPr>
        <w:t>Российской Федерации</w:t>
      </w:r>
      <w:r w:rsidRPr="004526A0">
        <w:rPr>
          <w:rFonts w:ascii="Times New Roman" w:eastAsia="Times New Roman" w:hAnsi="Times New Roman" w:cs="Times New Roman"/>
          <w:sz w:val="28"/>
          <w:szCs w:val="28"/>
        </w:rPr>
        <w:t>).</w:t>
      </w:r>
    </w:p>
    <w:p w:rsidR="0052736B" w:rsidRPr="004526A0" w:rsidRDefault="0052736B" w:rsidP="0052736B">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Обращено также внимание на то, что предоставление такому лицу отпуска без сохранения заработной платы фактически означает, что это лицо произвольно прерывает исполнение публичных полномочий. Учитывая, что подобное прерывание не согласуется со статусом муниципальной должности, предоставление такого отпуска представляется невозможным.</w:t>
      </w:r>
    </w:p>
    <w:p w:rsidR="009E5418" w:rsidRDefault="0052736B" w:rsidP="009E5418">
      <w:pPr>
        <w:spacing w:after="24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 xml:space="preserve">С полным текстом разъяснений можно </w:t>
      </w:r>
      <w:proofErr w:type="gramStart"/>
      <w:r w:rsidRPr="004526A0">
        <w:rPr>
          <w:rFonts w:ascii="Times New Roman" w:eastAsia="Times New Roman" w:hAnsi="Times New Roman" w:cs="Times New Roman"/>
          <w:sz w:val="28"/>
          <w:szCs w:val="28"/>
        </w:rPr>
        <w:t>ознакомится</w:t>
      </w:r>
      <w:proofErr w:type="gramEnd"/>
      <w:r w:rsidRPr="004526A0">
        <w:rPr>
          <w:rFonts w:ascii="Times New Roman" w:eastAsia="Times New Roman" w:hAnsi="Times New Roman" w:cs="Times New Roman"/>
          <w:sz w:val="28"/>
          <w:szCs w:val="28"/>
        </w:rPr>
        <w:t xml:space="preserve"> в СПС «Консультант Плюс» или </w:t>
      </w:r>
      <w:r w:rsidRPr="004526A0">
        <w:rPr>
          <w:rFonts w:ascii="Times New Roman" w:hAnsi="Times New Roman" w:cs="Times New Roman"/>
          <w:sz w:val="28"/>
          <w:szCs w:val="28"/>
          <w:shd w:val="clear" w:color="auto" w:fill="FFFFFF"/>
        </w:rPr>
        <w:t>на сайте</w:t>
      </w:r>
      <w:r w:rsidRPr="004526A0">
        <w:rPr>
          <w:rStyle w:val="apple-converted-space"/>
          <w:rFonts w:ascii="Times New Roman" w:hAnsi="Times New Roman" w:cs="Times New Roman"/>
          <w:sz w:val="28"/>
          <w:szCs w:val="28"/>
          <w:shd w:val="clear" w:color="auto" w:fill="FFFFFF"/>
        </w:rPr>
        <w:t> </w:t>
      </w:r>
      <w:hyperlink r:id="rId4" w:tgtFrame="_blank" w:history="1">
        <w:r w:rsidRPr="004526A0">
          <w:rPr>
            <w:rStyle w:val="a3"/>
            <w:rFonts w:ascii="Times New Roman" w:hAnsi="Times New Roman" w:cs="Times New Roman"/>
            <w:color w:val="auto"/>
            <w:sz w:val="28"/>
            <w:szCs w:val="28"/>
            <w:u w:val="none"/>
            <w:shd w:val="clear" w:color="auto" w:fill="FFFFFF"/>
          </w:rPr>
          <w:t>http://www.komitet4.km.duma.gov.ru</w:t>
        </w:r>
      </w:hyperlink>
      <w:r w:rsidRPr="004526A0">
        <w:rPr>
          <w:rFonts w:ascii="Times New Roman" w:hAnsi="Times New Roman" w:cs="Times New Roman"/>
          <w:sz w:val="28"/>
          <w:szCs w:val="28"/>
        </w:rPr>
        <w:t>.</w:t>
      </w:r>
    </w:p>
    <w:p w:rsidR="009E5418" w:rsidRPr="00FC0B8D" w:rsidRDefault="009E5418" w:rsidP="009E5418">
      <w:pPr>
        <w:spacing w:after="0" w:line="240" w:lineRule="auto"/>
        <w:ind w:firstLine="539"/>
        <w:jc w:val="both"/>
        <w:rPr>
          <w:rFonts w:ascii="Times New Roman" w:eastAsia="Times New Roman" w:hAnsi="Times New Roman" w:cs="Times New Roman"/>
          <w:sz w:val="28"/>
          <w:szCs w:val="28"/>
        </w:rPr>
      </w:pPr>
      <w:r w:rsidRPr="00FC0B8D">
        <w:rPr>
          <w:rFonts w:ascii="Times New Roman" w:eastAsia="Times New Roman" w:hAnsi="Times New Roman" w:cs="Times New Roman"/>
          <w:sz w:val="28"/>
          <w:szCs w:val="28"/>
        </w:rPr>
        <w:t>В сфере контрактной системы необходимо обратить внимание на следующие нормативные правовые акты:</w:t>
      </w:r>
    </w:p>
    <w:p w:rsidR="00051209" w:rsidRPr="00051209" w:rsidRDefault="00051209" w:rsidP="0005120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526A0">
        <w:rPr>
          <w:rFonts w:ascii="Times New Roman" w:eastAsia="Times New Roman" w:hAnsi="Times New Roman" w:cs="Times New Roman"/>
          <w:sz w:val="28"/>
          <w:szCs w:val="28"/>
        </w:rPr>
        <w:t xml:space="preserve">Постановлением Правительства Российской Федерации от 09.06.2016 </w:t>
      </w:r>
      <w:r>
        <w:rPr>
          <w:rFonts w:ascii="Times New Roman" w:eastAsia="Times New Roman" w:hAnsi="Times New Roman" w:cs="Times New Roman"/>
          <w:sz w:val="28"/>
          <w:szCs w:val="28"/>
        </w:rPr>
        <w:br/>
      </w:r>
      <w:r w:rsidRPr="004526A0">
        <w:rPr>
          <w:rFonts w:ascii="Times New Roman" w:eastAsia="Times New Roman" w:hAnsi="Times New Roman" w:cs="Times New Roman"/>
          <w:sz w:val="28"/>
          <w:szCs w:val="28"/>
        </w:rPr>
        <w:t xml:space="preserve">№ 513 «О внесении изменений в постановление Правительства Российской Федерации от 14 июля 2014 г. № 656» </w:t>
      </w:r>
      <w:r w:rsidRPr="00051209">
        <w:rPr>
          <w:rFonts w:ascii="Times New Roman" w:eastAsia="Times New Roman" w:hAnsi="Times New Roman" w:cs="Times New Roman"/>
          <w:b/>
          <w:bCs/>
          <w:sz w:val="28"/>
          <w:szCs w:val="28"/>
        </w:rPr>
        <w:t>внесены уточнения в порядок установления запрета на допуск для целей осуществления закупок для обеспечения государственных и муниципальных нужд отдельных видов товаров машиностроения, происходящих из иностранных государств</w:t>
      </w:r>
      <w:r w:rsidRPr="004526A0">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proofErr w:type="gramStart"/>
      <w:r w:rsidRPr="004526A0">
        <w:rPr>
          <w:rFonts w:ascii="Times New Roman" w:eastAsia="Times New Roman" w:hAnsi="Times New Roman" w:cs="Times New Roman"/>
          <w:sz w:val="28"/>
          <w:szCs w:val="28"/>
        </w:rPr>
        <w:t>В частности, установлено, что запрет на допуск отдельных видов товаров машиностроения, происходящих из иностранных государств, вводится, в числе прочего, в случаях, если товары производятся при создании или модернизации и (или) освоении производства продукции машиностроения в соответствии со специальным инвестиционным контрактом, заключенным инвестором с Российской Федерацией или Российской Федерацией и субъектом Российской Федерации и (или) муниципальным образованием и содержащим обязательство инвестора</w:t>
      </w:r>
      <w:proofErr w:type="gramEnd"/>
      <w:r w:rsidRPr="004526A0">
        <w:rPr>
          <w:rFonts w:ascii="Times New Roman" w:eastAsia="Times New Roman" w:hAnsi="Times New Roman" w:cs="Times New Roman"/>
          <w:sz w:val="28"/>
          <w:szCs w:val="28"/>
        </w:rPr>
        <w:t xml:space="preserve">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w:t>
      </w:r>
      <w:r>
        <w:rPr>
          <w:rFonts w:ascii="Times New Roman" w:eastAsia="Times New Roman" w:hAnsi="Times New Roman" w:cs="Times New Roman"/>
          <w:sz w:val="28"/>
          <w:szCs w:val="28"/>
        </w:rPr>
        <w:t>продукции соответствующего вида;</w:t>
      </w:r>
    </w:p>
    <w:p w:rsidR="00051209" w:rsidRPr="004526A0" w:rsidRDefault="00051209" w:rsidP="00FC7D28">
      <w:pPr>
        <w:spacing w:after="24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п</w:t>
      </w:r>
      <w:r w:rsidRPr="004526A0">
        <w:rPr>
          <w:rFonts w:ascii="Times New Roman" w:eastAsia="Times New Roman" w:hAnsi="Times New Roman" w:cs="Times New Roman"/>
          <w:sz w:val="28"/>
          <w:szCs w:val="28"/>
        </w:rPr>
        <w:t xml:space="preserve">исьмо ФАС России от 09.03.2016 № АЦ/14427/16 «О рассмотрении обращения», согласно которому </w:t>
      </w:r>
      <w:r w:rsidRPr="00B16C2F">
        <w:rPr>
          <w:rFonts w:ascii="Times New Roman" w:eastAsia="Times New Roman" w:hAnsi="Times New Roman" w:cs="Times New Roman"/>
          <w:b/>
          <w:bCs/>
          <w:sz w:val="28"/>
          <w:szCs w:val="28"/>
        </w:rPr>
        <w:t xml:space="preserve">при закупке работ по строительству, реконструкции, капитальному ремонту объекта капитального строительства проектно-сметная документация должна быть размещена в полном объеме на сайте </w:t>
      </w:r>
      <w:hyperlink r:id="rId5" w:history="1">
        <w:r w:rsidRPr="00B16C2F">
          <w:rPr>
            <w:rStyle w:val="a3"/>
            <w:rFonts w:ascii="Times New Roman" w:eastAsia="Times New Roman" w:hAnsi="Times New Roman" w:cs="Times New Roman"/>
            <w:b/>
            <w:bCs/>
            <w:color w:val="auto"/>
            <w:sz w:val="28"/>
            <w:szCs w:val="28"/>
            <w:u w:val="none"/>
          </w:rPr>
          <w:t>www.zakupki.gov.ru</w:t>
        </w:r>
      </w:hyperlink>
      <w:r w:rsidRPr="00051209">
        <w:rPr>
          <w:rFonts w:ascii="Times New Roman" w:eastAsia="Times New Roman" w:hAnsi="Times New Roman" w:cs="Times New Roman"/>
          <w:bCs/>
          <w:sz w:val="28"/>
          <w:szCs w:val="28"/>
        </w:rPr>
        <w:t>.</w:t>
      </w:r>
      <w:r>
        <w:rPr>
          <w:rFonts w:ascii="Times New Roman" w:eastAsia="Times New Roman" w:hAnsi="Times New Roman" w:cs="Times New Roman"/>
          <w:sz w:val="28"/>
          <w:szCs w:val="28"/>
        </w:rPr>
        <w:t xml:space="preserve"> </w:t>
      </w:r>
      <w:r w:rsidRPr="004526A0">
        <w:rPr>
          <w:rFonts w:ascii="Times New Roman" w:eastAsia="Times New Roman" w:hAnsi="Times New Roman" w:cs="Times New Roman"/>
          <w:sz w:val="28"/>
          <w:szCs w:val="28"/>
        </w:rPr>
        <w:t>При проведении закупки на выполнение строительных работ в соответствии с Федеральным законом</w:t>
      </w:r>
      <w:r w:rsidRPr="00051209">
        <w:rPr>
          <w:rFonts w:ascii="Times New Roman" w:hAnsi="Times New Roman" w:cs="Times New Roman"/>
          <w:sz w:val="28"/>
          <w:szCs w:val="28"/>
        </w:rPr>
        <w:t xml:space="preserve"> </w:t>
      </w:r>
      <w:r w:rsidRPr="004526A0">
        <w:rPr>
          <w:rFonts w:ascii="Times New Roman" w:hAnsi="Times New Roman" w:cs="Times New Roman"/>
          <w:sz w:val="28"/>
          <w:szCs w:val="28"/>
        </w:rPr>
        <w:t>от 05.04.2013 № 44-ФЗ</w:t>
      </w:r>
      <w:r w:rsidRPr="004526A0">
        <w:rPr>
          <w:rFonts w:ascii="Times New Roman" w:eastAsia="Times New Roman" w:hAnsi="Times New Roman" w:cs="Times New Roman"/>
          <w:sz w:val="28"/>
          <w:szCs w:val="28"/>
        </w:rPr>
        <w:t xml:space="preserve"> «О контрактной системе в сфере закупок товаров</w:t>
      </w:r>
      <w:proofErr w:type="gramEnd"/>
      <w:r w:rsidRPr="004526A0">
        <w:rPr>
          <w:rFonts w:ascii="Times New Roman" w:eastAsia="Times New Roman" w:hAnsi="Times New Roman" w:cs="Times New Roman"/>
          <w:sz w:val="28"/>
          <w:szCs w:val="28"/>
        </w:rPr>
        <w:t xml:space="preserve">, работ, услуг для обеспечения государственных и муниципальных нужд» отсутствие проектно-сметной документации в полном объеме на официальном сайте </w:t>
      </w:r>
      <w:proofErr w:type="spellStart"/>
      <w:r w:rsidRPr="004526A0">
        <w:rPr>
          <w:rFonts w:ascii="Times New Roman" w:eastAsia="Times New Roman" w:hAnsi="Times New Roman" w:cs="Times New Roman"/>
          <w:sz w:val="28"/>
          <w:szCs w:val="28"/>
        </w:rPr>
        <w:t>www.zakupki.gov.ru</w:t>
      </w:r>
      <w:proofErr w:type="spellEnd"/>
      <w:r w:rsidRPr="004526A0">
        <w:rPr>
          <w:rFonts w:ascii="Times New Roman" w:eastAsia="Times New Roman" w:hAnsi="Times New Roman" w:cs="Times New Roman"/>
          <w:sz w:val="28"/>
          <w:szCs w:val="28"/>
        </w:rPr>
        <w:t xml:space="preserve"> нарушает п</w:t>
      </w:r>
      <w:r>
        <w:rPr>
          <w:rFonts w:ascii="Times New Roman" w:eastAsia="Times New Roman" w:hAnsi="Times New Roman" w:cs="Times New Roman"/>
          <w:sz w:val="28"/>
          <w:szCs w:val="28"/>
        </w:rPr>
        <w:t>ункт 1 части 1 статьи 33 данного Федерального з</w:t>
      </w:r>
      <w:r w:rsidRPr="004526A0">
        <w:rPr>
          <w:rFonts w:ascii="Times New Roman" w:eastAsia="Times New Roman" w:hAnsi="Times New Roman" w:cs="Times New Roman"/>
          <w:sz w:val="28"/>
          <w:szCs w:val="28"/>
        </w:rPr>
        <w:t xml:space="preserve">акона и содержит признаки административного правонарушения, предусмотренного частью 4.2 статьи 7.30 </w:t>
      </w:r>
      <w:proofErr w:type="spellStart"/>
      <w:r w:rsidRPr="004526A0">
        <w:rPr>
          <w:rFonts w:ascii="Times New Roman" w:eastAsia="Times New Roman" w:hAnsi="Times New Roman" w:cs="Times New Roman"/>
          <w:sz w:val="28"/>
          <w:szCs w:val="28"/>
        </w:rPr>
        <w:t>КоАП</w:t>
      </w:r>
      <w:proofErr w:type="spellEnd"/>
      <w:r w:rsidRPr="004526A0">
        <w:rPr>
          <w:rFonts w:ascii="Times New Roman" w:eastAsia="Times New Roman" w:hAnsi="Times New Roman" w:cs="Times New Roman"/>
          <w:sz w:val="28"/>
          <w:szCs w:val="28"/>
        </w:rPr>
        <w:t xml:space="preserve"> РФ.</w:t>
      </w:r>
    </w:p>
    <w:p w:rsidR="00480672" w:rsidRDefault="00FC7D28" w:rsidP="00FC7D28">
      <w:pPr>
        <w:spacing w:after="0" w:line="240" w:lineRule="auto"/>
        <w:ind w:firstLine="567"/>
        <w:jc w:val="both"/>
        <w:rPr>
          <w:rFonts w:ascii="Times New Roman" w:hAnsi="Times New Roman" w:cs="Times New Roman"/>
          <w:sz w:val="28"/>
          <w:szCs w:val="28"/>
        </w:rPr>
      </w:pPr>
      <w:r w:rsidRPr="003050B9">
        <w:rPr>
          <w:rFonts w:ascii="Times New Roman" w:eastAsia="Times New Roman" w:hAnsi="Times New Roman" w:cs="Times New Roman"/>
          <w:sz w:val="28"/>
          <w:szCs w:val="28"/>
        </w:rPr>
        <w:t> </w:t>
      </w:r>
      <w:r w:rsidRPr="003050B9">
        <w:rPr>
          <w:rFonts w:ascii="Times New Roman" w:hAnsi="Times New Roman" w:cs="Times New Roman"/>
          <w:sz w:val="28"/>
          <w:szCs w:val="28"/>
        </w:rPr>
        <w:t>Отдельного внимания заслуживают следующие правовые акты, разъяснительные и методические документы, подготовленные государственными органами:</w:t>
      </w:r>
    </w:p>
    <w:p w:rsidR="008C52F7" w:rsidRPr="004526A0" w:rsidRDefault="006F0396" w:rsidP="008C52F7">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Pr="006F0396">
        <w:rPr>
          <w:rFonts w:ascii="Times New Roman" w:hAnsi="Times New Roman" w:cs="Times New Roman"/>
          <w:b/>
          <w:sz w:val="28"/>
          <w:szCs w:val="28"/>
        </w:rPr>
        <w:t>п</w:t>
      </w:r>
      <w:r w:rsidR="008C52F7" w:rsidRPr="006F0396">
        <w:rPr>
          <w:rFonts w:ascii="Times New Roman" w:hAnsi="Times New Roman" w:cs="Times New Roman"/>
          <w:b/>
          <w:sz w:val="28"/>
          <w:szCs w:val="28"/>
        </w:rPr>
        <w:t xml:space="preserve">риказ Счетной палаты </w:t>
      </w:r>
      <w:r w:rsidRPr="006F0396">
        <w:rPr>
          <w:rFonts w:ascii="Times New Roman" w:eastAsia="Times New Roman" w:hAnsi="Times New Roman" w:cs="Times New Roman"/>
          <w:b/>
          <w:sz w:val="28"/>
          <w:szCs w:val="28"/>
        </w:rPr>
        <w:t>Российской Федерации</w:t>
      </w:r>
      <w:r w:rsidR="008C52F7" w:rsidRPr="006F0396">
        <w:rPr>
          <w:rFonts w:ascii="Times New Roman" w:hAnsi="Times New Roman" w:cs="Times New Roman"/>
          <w:b/>
          <w:sz w:val="28"/>
          <w:szCs w:val="28"/>
        </w:rPr>
        <w:t xml:space="preserve"> № 128, Минфина России № 214н от 25.12.2015 «Об утверждении Положения о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w:t>
      </w:r>
      <w:r w:rsidRPr="006F0396">
        <w:rPr>
          <w:rFonts w:ascii="Times New Roman" w:hAnsi="Times New Roman" w:cs="Times New Roman"/>
          <w:b/>
          <w:sz w:val="28"/>
          <w:szCs w:val="28"/>
        </w:rPr>
        <w:t>сфере бюджетных правоотношений»</w:t>
      </w:r>
      <w:r>
        <w:rPr>
          <w:rFonts w:ascii="Times New Roman" w:hAnsi="Times New Roman" w:cs="Times New Roman"/>
          <w:sz w:val="28"/>
          <w:szCs w:val="28"/>
        </w:rPr>
        <w:t>, согласно которому</w:t>
      </w:r>
      <w:r w:rsidR="008C52F7" w:rsidRPr="004526A0">
        <w:rPr>
          <w:rFonts w:ascii="Times New Roman" w:hAnsi="Times New Roman" w:cs="Times New Roman"/>
          <w:sz w:val="28"/>
          <w:szCs w:val="28"/>
        </w:rPr>
        <w:t xml:space="preserve"> ГИС ЕСГФК предназначена для повышения эффективности внешнего и внутреннего государственного (муниципального) финансового контроля, осуществляемого в соответствии с бюджетным</w:t>
      </w:r>
      <w:proofErr w:type="gramEnd"/>
      <w:r w:rsidR="008C52F7" w:rsidRPr="004526A0">
        <w:rPr>
          <w:rFonts w:ascii="Times New Roman" w:hAnsi="Times New Roman" w:cs="Times New Roman"/>
          <w:sz w:val="28"/>
          <w:szCs w:val="28"/>
        </w:rPr>
        <w:t xml:space="preserve"> законодательством </w:t>
      </w:r>
      <w:r w:rsidRPr="004526A0">
        <w:rPr>
          <w:rFonts w:ascii="Times New Roman" w:eastAsia="Times New Roman" w:hAnsi="Times New Roman" w:cs="Times New Roman"/>
          <w:sz w:val="28"/>
          <w:szCs w:val="28"/>
        </w:rPr>
        <w:t>Российской Федерации</w:t>
      </w:r>
      <w:r w:rsidR="008C52F7" w:rsidRPr="004526A0">
        <w:rPr>
          <w:rFonts w:ascii="Times New Roman" w:hAnsi="Times New Roman" w:cs="Times New Roman"/>
          <w:sz w:val="28"/>
          <w:szCs w:val="28"/>
        </w:rPr>
        <w:t xml:space="preserve"> и Федеральным законом от 07.02.2011 № 6-ФЗ </w:t>
      </w:r>
      <w:r w:rsidR="00B16C2F">
        <w:rPr>
          <w:rFonts w:ascii="Times New Roman" w:hAnsi="Times New Roman" w:cs="Times New Roman"/>
          <w:sz w:val="28"/>
          <w:szCs w:val="28"/>
        </w:rPr>
        <w:br/>
      </w:r>
      <w:r w:rsidR="008C52F7" w:rsidRPr="004526A0">
        <w:rPr>
          <w:rFonts w:ascii="Times New Roman" w:hAnsi="Times New Roman" w:cs="Times New Roman"/>
          <w:sz w:val="28"/>
          <w:szCs w:val="28"/>
        </w:rPr>
        <w:t>«Об общих принципах организации и деятельности контрольно-счетных органов субъектов Р</w:t>
      </w:r>
      <w:r w:rsidR="00B16C2F">
        <w:rPr>
          <w:rFonts w:ascii="Times New Roman" w:hAnsi="Times New Roman" w:cs="Times New Roman"/>
          <w:sz w:val="28"/>
          <w:szCs w:val="28"/>
        </w:rPr>
        <w:t xml:space="preserve">оссийской </w:t>
      </w:r>
      <w:r w:rsidR="008C52F7" w:rsidRPr="004526A0">
        <w:rPr>
          <w:rFonts w:ascii="Times New Roman" w:hAnsi="Times New Roman" w:cs="Times New Roman"/>
          <w:sz w:val="28"/>
          <w:szCs w:val="28"/>
        </w:rPr>
        <w:t>Ф</w:t>
      </w:r>
      <w:r w:rsidR="00B16C2F">
        <w:rPr>
          <w:rFonts w:ascii="Times New Roman" w:hAnsi="Times New Roman" w:cs="Times New Roman"/>
          <w:sz w:val="28"/>
          <w:szCs w:val="28"/>
        </w:rPr>
        <w:t>едерации</w:t>
      </w:r>
      <w:r w:rsidR="008C52F7" w:rsidRPr="004526A0">
        <w:rPr>
          <w:rFonts w:ascii="Times New Roman" w:hAnsi="Times New Roman" w:cs="Times New Roman"/>
          <w:sz w:val="28"/>
          <w:szCs w:val="28"/>
        </w:rPr>
        <w:t xml:space="preserve"> и муниципальных образований».</w:t>
      </w:r>
    </w:p>
    <w:p w:rsidR="008C52F7" w:rsidRPr="004526A0" w:rsidRDefault="008C52F7" w:rsidP="008C52F7">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Оператором ГИС ЕСГФК является Счетная палата Российской Федерации. Доступ в информационно-телекоммуникационной сети «Интернет» к ГИС ЕСГФК осуществляется по адресу: http://portal.audit.gov.ru</w:t>
      </w:r>
      <w:r w:rsidR="00FF3E9F">
        <w:rPr>
          <w:rFonts w:ascii="Times New Roman" w:hAnsi="Times New Roman" w:cs="Times New Roman"/>
          <w:sz w:val="28"/>
          <w:szCs w:val="28"/>
        </w:rPr>
        <w:t>;</w:t>
      </w:r>
      <w:r w:rsidRPr="004526A0">
        <w:rPr>
          <w:rFonts w:ascii="Times New Roman" w:eastAsia="Times New Roman" w:hAnsi="Times New Roman" w:cs="Times New Roman"/>
          <w:sz w:val="28"/>
          <w:szCs w:val="28"/>
        </w:rPr>
        <w:t> </w:t>
      </w:r>
    </w:p>
    <w:p w:rsidR="00250B91" w:rsidRPr="004526A0" w:rsidRDefault="006F0396" w:rsidP="00250B9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w:t>
      </w:r>
      <w:r w:rsidR="00250B91" w:rsidRPr="004526A0">
        <w:rPr>
          <w:rFonts w:ascii="Times New Roman" w:hAnsi="Times New Roman" w:cs="Times New Roman"/>
          <w:sz w:val="28"/>
          <w:szCs w:val="28"/>
        </w:rPr>
        <w:t xml:space="preserve">риказом </w:t>
      </w:r>
      <w:proofErr w:type="spellStart"/>
      <w:r w:rsidR="00250B91" w:rsidRPr="004526A0">
        <w:rPr>
          <w:rFonts w:ascii="Times New Roman" w:hAnsi="Times New Roman" w:cs="Times New Roman"/>
          <w:sz w:val="28"/>
          <w:szCs w:val="28"/>
        </w:rPr>
        <w:t>Минкомсвязи</w:t>
      </w:r>
      <w:proofErr w:type="spellEnd"/>
      <w:r w:rsidR="00250B91" w:rsidRPr="004526A0">
        <w:rPr>
          <w:rFonts w:ascii="Times New Roman" w:hAnsi="Times New Roman" w:cs="Times New Roman"/>
          <w:sz w:val="28"/>
          <w:szCs w:val="28"/>
        </w:rPr>
        <w:t xml:space="preserve"> России от 11.02.2016 № 44 </w:t>
      </w:r>
      <w:r w:rsidR="00250B91" w:rsidRPr="006F0396">
        <w:rPr>
          <w:rFonts w:ascii="Times New Roman" w:hAnsi="Times New Roman" w:cs="Times New Roman"/>
          <w:b/>
          <w:sz w:val="28"/>
          <w:szCs w:val="28"/>
        </w:rPr>
        <w:t>утверждены Правила размещения информации в федеральной государственной информационной системе координации информатизации</w:t>
      </w:r>
      <w:r w:rsidR="00250B91" w:rsidRPr="004526A0">
        <w:rPr>
          <w:rFonts w:ascii="Times New Roman" w:hAnsi="Times New Roman" w:cs="Times New Roman"/>
          <w:bCs/>
          <w:sz w:val="28"/>
          <w:szCs w:val="28"/>
        </w:rPr>
        <w:t xml:space="preserve">. </w:t>
      </w:r>
    </w:p>
    <w:p w:rsidR="00250B91" w:rsidRPr="004526A0" w:rsidRDefault="00250B91" w:rsidP="00250B91">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Указанная система обеспечивает формирование единого информационного пространства для поддержки принятия управленческих решений в сфере государственного управления информационно-коммуникационными технологиями, создаваемыми или используемыми органами власти. </w:t>
      </w:r>
      <w:r w:rsidRPr="006F0396">
        <w:rPr>
          <w:rFonts w:ascii="Times New Roman" w:hAnsi="Times New Roman" w:cs="Times New Roman"/>
          <w:sz w:val="28"/>
          <w:szCs w:val="28"/>
          <w:u w:val="single"/>
        </w:rPr>
        <w:t xml:space="preserve">Определено, что размещение в системе координации информации осуществляется посредством заполнения полей экранных форм </w:t>
      </w:r>
      <w:proofErr w:type="spellStart"/>
      <w:proofErr w:type="gramStart"/>
      <w:r w:rsidRPr="006F0396">
        <w:rPr>
          <w:rFonts w:ascii="Times New Roman" w:hAnsi="Times New Roman" w:cs="Times New Roman"/>
          <w:sz w:val="28"/>
          <w:szCs w:val="28"/>
          <w:u w:val="single"/>
        </w:rPr>
        <w:t>веб-интерфейса</w:t>
      </w:r>
      <w:proofErr w:type="spellEnd"/>
      <w:proofErr w:type="gramEnd"/>
      <w:r w:rsidRPr="006F0396">
        <w:rPr>
          <w:rFonts w:ascii="Times New Roman" w:hAnsi="Times New Roman" w:cs="Times New Roman"/>
          <w:sz w:val="28"/>
          <w:szCs w:val="28"/>
          <w:u w:val="single"/>
        </w:rPr>
        <w:t xml:space="preserve"> в том числе и органами местного самоуправления, государственными и муниципальными унитарными предприятиями, государственными и муниципальными учреждениями</w:t>
      </w:r>
      <w:r w:rsidR="006F0396">
        <w:rPr>
          <w:rFonts w:ascii="Times New Roman" w:hAnsi="Times New Roman" w:cs="Times New Roman"/>
          <w:sz w:val="28"/>
          <w:szCs w:val="28"/>
        </w:rPr>
        <w:t>.</w:t>
      </w:r>
    </w:p>
    <w:p w:rsidR="00250B91" w:rsidRPr="004526A0" w:rsidRDefault="00250B91" w:rsidP="00250B91">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Установлено, что субъекты системы координации для организации размещения информации в системе:</w:t>
      </w:r>
    </w:p>
    <w:p w:rsidR="00250B91" w:rsidRPr="004526A0" w:rsidRDefault="00250B91" w:rsidP="00250B91">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определяют уполномоченных должностных лиц, ответственных за размещение информации;</w:t>
      </w:r>
    </w:p>
    <w:p w:rsidR="00250B91" w:rsidRPr="004526A0" w:rsidRDefault="00250B91" w:rsidP="00250B91">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обеспечивают получение уполномоченными должностными лицами квалифицированных сертификатов ключей проверки электронной подписи и средств электронной подписи;</w:t>
      </w:r>
    </w:p>
    <w:p w:rsidR="00250B91" w:rsidRPr="004526A0" w:rsidRDefault="00250B91" w:rsidP="00250B91">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осуществляют регистрацию уполномоченных должностных лиц и присоединение их к профилю субъекта системы в «Единой системе идентификац</w:t>
      </w:r>
      <w:proofErr w:type="gramStart"/>
      <w:r w:rsidRPr="004526A0">
        <w:rPr>
          <w:rFonts w:ascii="Times New Roman" w:hAnsi="Times New Roman" w:cs="Times New Roman"/>
          <w:sz w:val="28"/>
          <w:szCs w:val="28"/>
        </w:rPr>
        <w:t>ии и ау</w:t>
      </w:r>
      <w:proofErr w:type="gramEnd"/>
      <w:r w:rsidRPr="004526A0">
        <w:rPr>
          <w:rFonts w:ascii="Times New Roman" w:hAnsi="Times New Roman" w:cs="Times New Roman"/>
          <w:sz w:val="28"/>
          <w:szCs w:val="28"/>
        </w:rPr>
        <w:t>тентификации»;</w:t>
      </w:r>
    </w:p>
    <w:p w:rsidR="00250B91" w:rsidRPr="004526A0" w:rsidRDefault="00250B91" w:rsidP="00250B91">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 направляют заявку для обеспечения доступа к системе координации уполномоченных должностных лиц в </w:t>
      </w:r>
      <w:proofErr w:type="spellStart"/>
      <w:r w:rsidRPr="004526A0">
        <w:rPr>
          <w:rFonts w:ascii="Times New Roman" w:hAnsi="Times New Roman" w:cs="Times New Roman"/>
          <w:sz w:val="28"/>
          <w:szCs w:val="28"/>
        </w:rPr>
        <w:t>Минкомсвязи</w:t>
      </w:r>
      <w:proofErr w:type="spellEnd"/>
      <w:r w:rsidRPr="004526A0">
        <w:rPr>
          <w:rFonts w:ascii="Times New Roman" w:hAnsi="Times New Roman" w:cs="Times New Roman"/>
          <w:sz w:val="28"/>
          <w:szCs w:val="28"/>
        </w:rPr>
        <w:t xml:space="preserve"> России;</w:t>
      </w:r>
    </w:p>
    <w:p w:rsidR="00250B91" w:rsidRPr="004526A0" w:rsidRDefault="00250B91" w:rsidP="00250B91">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принимают ведомственные акты, содержащие мероприятия по подготовке субъекта системы координации к эксплуатации системы и порядок формирования и представления структурными подразделениями необходимых для размещения в системе коор</w:t>
      </w:r>
      <w:r w:rsidR="00FF3E9F">
        <w:rPr>
          <w:rFonts w:ascii="Times New Roman" w:hAnsi="Times New Roman" w:cs="Times New Roman"/>
          <w:sz w:val="28"/>
          <w:szCs w:val="28"/>
        </w:rPr>
        <w:t xml:space="preserve">динации информации и </w:t>
      </w:r>
      <w:r w:rsidR="00FF3E9F">
        <w:rPr>
          <w:rFonts w:ascii="Times New Roman" w:hAnsi="Times New Roman" w:cs="Times New Roman"/>
          <w:sz w:val="28"/>
          <w:szCs w:val="28"/>
        </w:rPr>
        <w:lastRenderedPageBreak/>
        <w:t>документов;</w:t>
      </w:r>
    </w:p>
    <w:p w:rsidR="00480672" w:rsidRPr="004526A0" w:rsidRDefault="006F0396" w:rsidP="006F0396">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6F0396">
        <w:rPr>
          <w:rFonts w:ascii="Times New Roman" w:hAnsi="Times New Roman" w:cs="Times New Roman"/>
          <w:b/>
          <w:sz w:val="28"/>
          <w:szCs w:val="28"/>
        </w:rPr>
        <w:t>п</w:t>
      </w:r>
      <w:r w:rsidR="00480672" w:rsidRPr="006F0396">
        <w:rPr>
          <w:rFonts w:ascii="Times New Roman" w:hAnsi="Times New Roman" w:cs="Times New Roman"/>
          <w:b/>
          <w:sz w:val="28"/>
          <w:szCs w:val="28"/>
        </w:rPr>
        <w:t xml:space="preserve">риказ </w:t>
      </w:r>
      <w:proofErr w:type="spellStart"/>
      <w:r w:rsidR="00480672" w:rsidRPr="006F0396">
        <w:rPr>
          <w:rFonts w:ascii="Times New Roman" w:hAnsi="Times New Roman" w:cs="Times New Roman"/>
          <w:b/>
          <w:sz w:val="28"/>
          <w:szCs w:val="28"/>
        </w:rPr>
        <w:t>Минпромторга</w:t>
      </w:r>
      <w:proofErr w:type="spellEnd"/>
      <w:r w:rsidR="00480672" w:rsidRPr="006F0396">
        <w:rPr>
          <w:rFonts w:ascii="Times New Roman" w:hAnsi="Times New Roman" w:cs="Times New Roman"/>
          <w:b/>
          <w:sz w:val="28"/>
          <w:szCs w:val="28"/>
        </w:rPr>
        <w:t xml:space="preserve"> России от 27.05.2016 № 1730 </w:t>
      </w:r>
      <w:r>
        <w:rPr>
          <w:rFonts w:ascii="Times New Roman" w:hAnsi="Times New Roman" w:cs="Times New Roman"/>
          <w:b/>
          <w:sz w:val="28"/>
          <w:szCs w:val="28"/>
        </w:rPr>
        <w:br/>
      </w:r>
      <w:r w:rsidR="00480672" w:rsidRPr="006F0396">
        <w:rPr>
          <w:rFonts w:ascii="Times New Roman" w:hAnsi="Times New Roman" w:cs="Times New Roman"/>
          <w:b/>
          <w:sz w:val="28"/>
          <w:szCs w:val="28"/>
        </w:rPr>
        <w:t>«Об утверждении Порядка свободного доступа к документам, разрабатываемым и применяемым в национальной системе стандартизации»</w:t>
      </w:r>
      <w:r>
        <w:rPr>
          <w:rFonts w:ascii="Times New Roman" w:hAnsi="Times New Roman" w:cs="Times New Roman"/>
          <w:sz w:val="28"/>
          <w:szCs w:val="28"/>
        </w:rPr>
        <w:t>, согласно которому с</w:t>
      </w:r>
      <w:r w:rsidR="00480672" w:rsidRPr="004526A0">
        <w:rPr>
          <w:rFonts w:ascii="Times New Roman" w:hAnsi="Times New Roman" w:cs="Times New Roman"/>
          <w:sz w:val="28"/>
          <w:szCs w:val="28"/>
        </w:rPr>
        <w:t xml:space="preserve">вободный доступ к документам национальной системы стандартизации, размещенным на сайте </w:t>
      </w:r>
      <w:proofErr w:type="spellStart"/>
      <w:r w:rsidR="00480672" w:rsidRPr="004526A0">
        <w:rPr>
          <w:rFonts w:ascii="Times New Roman" w:hAnsi="Times New Roman" w:cs="Times New Roman"/>
          <w:sz w:val="28"/>
          <w:szCs w:val="28"/>
        </w:rPr>
        <w:t>Росстандарта</w:t>
      </w:r>
      <w:proofErr w:type="spellEnd"/>
      <w:r w:rsidR="00480672" w:rsidRPr="004526A0">
        <w:rPr>
          <w:rFonts w:ascii="Times New Roman" w:hAnsi="Times New Roman" w:cs="Times New Roman"/>
          <w:sz w:val="28"/>
          <w:szCs w:val="28"/>
        </w:rPr>
        <w:t>, позволяет заинтересованным лицам, после прохождения процедур самостоятельной регистрации и авторизации, на безвозмездной основе ознакомиться с текстами документов национальной системы стандартизации.</w:t>
      </w:r>
      <w:proofErr w:type="gramEnd"/>
      <w:r w:rsidR="00480672" w:rsidRPr="004526A0">
        <w:rPr>
          <w:rFonts w:ascii="Times New Roman" w:hAnsi="Times New Roman" w:cs="Times New Roman"/>
          <w:sz w:val="28"/>
          <w:szCs w:val="28"/>
        </w:rPr>
        <w:t xml:space="preserve"> Документы размещаются в электронной форме, защищенной от их копирования и изменения. Свободный доступ к документам осуществляется</w:t>
      </w:r>
      <w:r w:rsidR="00FF3E9F">
        <w:rPr>
          <w:rFonts w:ascii="Times New Roman" w:hAnsi="Times New Roman" w:cs="Times New Roman"/>
          <w:sz w:val="28"/>
          <w:szCs w:val="28"/>
        </w:rPr>
        <w:t xml:space="preserve"> в круглосуточном режиме;</w:t>
      </w:r>
    </w:p>
    <w:p w:rsidR="005B339B" w:rsidRPr="004526A0" w:rsidRDefault="006F0396" w:rsidP="005B339B">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п</w:t>
      </w:r>
      <w:r w:rsidR="005B339B" w:rsidRPr="004526A0">
        <w:rPr>
          <w:rFonts w:ascii="Times New Roman" w:hAnsi="Times New Roman" w:cs="Times New Roman"/>
          <w:sz w:val="28"/>
          <w:szCs w:val="28"/>
        </w:rPr>
        <w:t xml:space="preserve">риказом Минприроды России от 04.03.2016 № 66 «О Порядке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w:t>
      </w:r>
      <w:r w:rsidR="005B339B" w:rsidRPr="00FF3E9F">
        <w:rPr>
          <w:rFonts w:ascii="Times New Roman" w:hAnsi="Times New Roman" w:cs="Times New Roman"/>
          <w:b/>
          <w:sz w:val="28"/>
          <w:szCs w:val="28"/>
        </w:rPr>
        <w:t>у</w:t>
      </w:r>
      <w:r w:rsidR="005B339B" w:rsidRPr="00FF3E9F">
        <w:rPr>
          <w:rFonts w:ascii="Times New Roman" w:hAnsi="Times New Roman" w:cs="Times New Roman"/>
          <w:b/>
          <w:bCs/>
          <w:sz w:val="28"/>
          <w:szCs w:val="28"/>
        </w:rPr>
        <w:t>становлены требования к организации и проведению наблюдений за состоянием и загрязнением окружающей среды на территориях</w:t>
      </w:r>
      <w:proofErr w:type="gramEnd"/>
      <w:r w:rsidR="005B339B" w:rsidRPr="00FF3E9F">
        <w:rPr>
          <w:rFonts w:ascii="Times New Roman" w:hAnsi="Times New Roman" w:cs="Times New Roman"/>
          <w:b/>
          <w:bCs/>
          <w:sz w:val="28"/>
          <w:szCs w:val="28"/>
        </w:rPr>
        <w:t xml:space="preserve"> объектов размещения отходов</w:t>
      </w:r>
      <w:r w:rsidR="005B339B" w:rsidRPr="004526A0">
        <w:rPr>
          <w:rFonts w:ascii="Times New Roman" w:hAnsi="Times New Roman" w:cs="Times New Roman"/>
          <w:sz w:val="28"/>
          <w:szCs w:val="28"/>
        </w:rPr>
        <w:t xml:space="preserve">. </w:t>
      </w:r>
      <w:proofErr w:type="gramStart"/>
      <w:r w:rsidR="005B339B" w:rsidRPr="004526A0">
        <w:rPr>
          <w:rFonts w:ascii="Times New Roman" w:hAnsi="Times New Roman" w:cs="Times New Roman"/>
          <w:sz w:val="28"/>
          <w:szCs w:val="28"/>
        </w:rPr>
        <w:t xml:space="preserve">Порядок мониторинга предназначен для использования собственниками объектов размещения отходов, а также лицами, во владении или в пользовании которых находятся объекты размещения отходов, </w:t>
      </w:r>
      <w:proofErr w:type="spellStart"/>
      <w:r w:rsidR="005B339B" w:rsidRPr="004526A0">
        <w:rPr>
          <w:rFonts w:ascii="Times New Roman" w:hAnsi="Times New Roman" w:cs="Times New Roman"/>
          <w:sz w:val="28"/>
          <w:szCs w:val="28"/>
        </w:rPr>
        <w:t>Росприроднадзором</w:t>
      </w:r>
      <w:proofErr w:type="spellEnd"/>
      <w:r w:rsidR="005B339B" w:rsidRPr="004526A0">
        <w:rPr>
          <w:rFonts w:ascii="Times New Roman" w:hAnsi="Times New Roman" w:cs="Times New Roman"/>
          <w:sz w:val="28"/>
          <w:szCs w:val="28"/>
        </w:rPr>
        <w:t xml:space="preserve"> и его территориальными органами, Росгидрометом и его территориальными органами и подведомственными организациями, другими органами государственной власти, органами местного самоуправления, физическими и юридическими лицами, заинтересованными в получении данных о состоянии и загрязнении окружающей среды в районах расположения объектов</w:t>
      </w:r>
      <w:proofErr w:type="gramEnd"/>
      <w:r w:rsidR="005B339B" w:rsidRPr="004526A0">
        <w:rPr>
          <w:rFonts w:ascii="Times New Roman" w:hAnsi="Times New Roman" w:cs="Times New Roman"/>
          <w:sz w:val="28"/>
          <w:szCs w:val="28"/>
        </w:rPr>
        <w:t xml:space="preserve"> размещения отходов. Приказом устанавливается, в частности:</w:t>
      </w:r>
    </w:p>
    <w:p w:rsidR="005B339B" w:rsidRPr="004526A0" w:rsidRDefault="005B339B" w:rsidP="005B339B">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порядок разработки программы мониторинга состояния и загрязнения окружающей среды на территории объекта размещения отходов и в пределах его воздействия на окружающую среду;</w:t>
      </w:r>
    </w:p>
    <w:p w:rsidR="005B339B" w:rsidRPr="004526A0" w:rsidRDefault="005B339B" w:rsidP="005B339B">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состав и содержание программы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5B339B" w:rsidRPr="00FF3E9F" w:rsidRDefault="005B339B" w:rsidP="00FF3E9F">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 xml:space="preserve">- состав и содержание отчета о результатах мониторинга состояния и загрязнения окружающей среды на территориях объектов размещения отходов и в пределах их </w:t>
      </w:r>
      <w:r w:rsidR="00FF3E9F">
        <w:rPr>
          <w:rFonts w:ascii="Times New Roman" w:hAnsi="Times New Roman" w:cs="Times New Roman"/>
          <w:sz w:val="28"/>
          <w:szCs w:val="28"/>
        </w:rPr>
        <w:t>воздействия на окружающую среду;</w:t>
      </w:r>
      <w:r w:rsidRPr="004526A0">
        <w:rPr>
          <w:rFonts w:ascii="Times New Roman" w:eastAsia="Times New Roman" w:hAnsi="Times New Roman" w:cs="Times New Roman"/>
          <w:sz w:val="28"/>
          <w:szCs w:val="28"/>
        </w:rPr>
        <w:t> </w:t>
      </w:r>
    </w:p>
    <w:p w:rsidR="005B339B" w:rsidRPr="004526A0" w:rsidRDefault="00FF3E9F" w:rsidP="005B339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5B339B" w:rsidRPr="004526A0">
        <w:rPr>
          <w:rFonts w:ascii="Times New Roman" w:eastAsia="Times New Roman" w:hAnsi="Times New Roman" w:cs="Times New Roman"/>
          <w:sz w:val="28"/>
          <w:szCs w:val="28"/>
        </w:rPr>
        <w:t>риказом Минстроя России от 06.06.2016 № 402/</w:t>
      </w:r>
      <w:proofErr w:type="spellStart"/>
      <w:proofErr w:type="gramStart"/>
      <w:r w:rsidR="005B339B" w:rsidRPr="004526A0">
        <w:rPr>
          <w:rFonts w:ascii="Times New Roman" w:eastAsia="Times New Roman" w:hAnsi="Times New Roman" w:cs="Times New Roman"/>
          <w:sz w:val="28"/>
          <w:szCs w:val="28"/>
        </w:rPr>
        <w:t>пр</w:t>
      </w:r>
      <w:proofErr w:type="spellEnd"/>
      <w:proofErr w:type="gramEnd"/>
      <w:r w:rsidR="005B339B" w:rsidRPr="004526A0">
        <w:rPr>
          <w:rFonts w:ascii="Times New Roman" w:eastAsia="Times New Roman" w:hAnsi="Times New Roman" w:cs="Times New Roman"/>
          <w:sz w:val="28"/>
          <w:szCs w:val="28"/>
        </w:rPr>
        <w:t xml:space="preserve"> </w:t>
      </w:r>
      <w:r w:rsidR="005B339B" w:rsidRPr="00FF3E9F">
        <w:rPr>
          <w:rFonts w:ascii="Times New Roman" w:eastAsia="Times New Roman" w:hAnsi="Times New Roman" w:cs="Times New Roman"/>
          <w:b/>
          <w:sz w:val="28"/>
          <w:szCs w:val="28"/>
        </w:rPr>
        <w:t>у</w:t>
      </w:r>
      <w:r w:rsidR="005B339B" w:rsidRPr="00FF3E9F">
        <w:rPr>
          <w:rFonts w:ascii="Times New Roman" w:eastAsia="Times New Roman" w:hAnsi="Times New Roman" w:cs="Times New Roman"/>
          <w:b/>
          <w:bCs/>
          <w:sz w:val="28"/>
          <w:szCs w:val="28"/>
        </w:rPr>
        <w:t xml:space="preserve">тверждены методические рекомендации по определению нормативов накопления </w:t>
      </w:r>
      <w:r w:rsidR="005B339B" w:rsidRPr="00FF3E9F">
        <w:rPr>
          <w:rFonts w:ascii="Times New Roman" w:eastAsia="Times New Roman" w:hAnsi="Times New Roman" w:cs="Times New Roman"/>
          <w:b/>
          <w:sz w:val="28"/>
          <w:szCs w:val="28"/>
        </w:rPr>
        <w:t>твердых коммунальных отходов</w:t>
      </w:r>
      <w:r w:rsidR="005B339B" w:rsidRPr="004526A0">
        <w:rPr>
          <w:rFonts w:ascii="Times New Roman" w:eastAsia="Times New Roman" w:hAnsi="Times New Roman" w:cs="Times New Roman"/>
          <w:bCs/>
          <w:sz w:val="28"/>
          <w:szCs w:val="28"/>
        </w:rPr>
        <w:t>.</w:t>
      </w:r>
      <w:r w:rsidR="005B339B" w:rsidRPr="004526A0">
        <w:rPr>
          <w:rFonts w:ascii="Times New Roman" w:eastAsia="Times New Roman" w:hAnsi="Times New Roman" w:cs="Times New Roman"/>
          <w:sz w:val="28"/>
          <w:szCs w:val="28"/>
        </w:rPr>
        <w:t xml:space="preserve"> Для определения нормативов накопления ТКО органам исполнительной власти субъектов </w:t>
      </w:r>
      <w:r w:rsidRPr="004526A0">
        <w:rPr>
          <w:rFonts w:ascii="Times New Roman" w:eastAsia="Times New Roman" w:hAnsi="Times New Roman" w:cs="Times New Roman"/>
          <w:sz w:val="28"/>
          <w:szCs w:val="28"/>
        </w:rPr>
        <w:t>Российской Федерации</w:t>
      </w:r>
      <w:r w:rsidR="005B339B" w:rsidRPr="004526A0">
        <w:rPr>
          <w:rFonts w:ascii="Times New Roman" w:eastAsia="Times New Roman" w:hAnsi="Times New Roman" w:cs="Times New Roman"/>
          <w:sz w:val="28"/>
          <w:szCs w:val="28"/>
        </w:rPr>
        <w:t xml:space="preserve"> рекомендуется выбирать по 2 муниципальных образования, в которых преобладающей отраслью является сельское хозяйство; преобладающими отраслями являются химическая, обрабатывающая, добывающая и прочие </w:t>
      </w:r>
      <w:r w:rsidR="005B339B" w:rsidRPr="004526A0">
        <w:rPr>
          <w:rFonts w:ascii="Times New Roman" w:eastAsia="Times New Roman" w:hAnsi="Times New Roman" w:cs="Times New Roman"/>
          <w:sz w:val="28"/>
          <w:szCs w:val="28"/>
        </w:rPr>
        <w:lastRenderedPageBreak/>
        <w:t>виды промышленности; большая площадь территории районов занята особо охраняемыми природными территориями, рекреационными и лесными зонами. Устанавливаются рекомендуемые сроки проведения замеров в каждый из сезонов (зима, весна, лето, осень), а также рекомендуемый порядок проведения замеров объема и массы ТКО в контейнерах и полиэтиленовых мешках. Работы по определению нормативов реком</w:t>
      </w:r>
      <w:r>
        <w:rPr>
          <w:rFonts w:ascii="Times New Roman" w:eastAsia="Times New Roman" w:hAnsi="Times New Roman" w:cs="Times New Roman"/>
          <w:sz w:val="28"/>
          <w:szCs w:val="28"/>
        </w:rPr>
        <w:t>ендуется проводить каждые 5 лет;</w:t>
      </w:r>
    </w:p>
    <w:p w:rsidR="008C52F7" w:rsidRPr="004526A0" w:rsidRDefault="00FF3E9F" w:rsidP="008C52F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8C52F7" w:rsidRPr="004526A0">
        <w:rPr>
          <w:rFonts w:ascii="Times New Roman" w:eastAsia="Times New Roman" w:hAnsi="Times New Roman" w:cs="Times New Roman"/>
          <w:sz w:val="28"/>
          <w:szCs w:val="28"/>
        </w:rPr>
        <w:t xml:space="preserve">риказом Минтруда России от 30.05.2016 № 264н «Об утверждении профессионального стандарта «Специалист в области оценки качества и экспертизы для градостроительной деятельности» </w:t>
      </w:r>
      <w:r w:rsidR="008C52F7" w:rsidRPr="00FF3E9F">
        <w:rPr>
          <w:rFonts w:ascii="Times New Roman" w:eastAsia="Times New Roman" w:hAnsi="Times New Roman" w:cs="Times New Roman"/>
          <w:b/>
          <w:bCs/>
          <w:sz w:val="28"/>
          <w:szCs w:val="28"/>
        </w:rPr>
        <w:t>утвержден профессиональный стандарт для специалистов в области оценки качества и экспертизы для градостроительной деятельности</w:t>
      </w:r>
      <w:r w:rsidR="008C52F7" w:rsidRPr="004526A0">
        <w:rPr>
          <w:rFonts w:ascii="Times New Roman" w:eastAsia="Times New Roman" w:hAnsi="Times New Roman" w:cs="Times New Roman"/>
          <w:bCs/>
          <w:sz w:val="28"/>
          <w:szCs w:val="28"/>
        </w:rPr>
        <w:t>.</w:t>
      </w:r>
      <w:r w:rsidR="008C52F7" w:rsidRPr="004526A0">
        <w:rPr>
          <w:rFonts w:ascii="Times New Roman" w:eastAsia="Times New Roman" w:hAnsi="Times New Roman" w:cs="Times New Roman"/>
          <w:sz w:val="28"/>
          <w:szCs w:val="28"/>
        </w:rPr>
        <w:t xml:space="preserve"> </w:t>
      </w:r>
      <w:proofErr w:type="gramStart"/>
      <w:r w:rsidR="008C52F7" w:rsidRPr="004526A0">
        <w:rPr>
          <w:rFonts w:ascii="Times New Roman" w:eastAsia="Times New Roman" w:hAnsi="Times New Roman" w:cs="Times New Roman"/>
          <w:sz w:val="28"/>
          <w:szCs w:val="28"/>
        </w:rPr>
        <w:t>Согласно стандарту основной целью деятельности данных специалистов является организация, планирование, выполнение исследований, анализа и экспертных оценок в отношении объектов градостроительной деятельности, включая результаты инженерных изысканий, градостроительную, иную техническую документацию (проектную продукцию), получение и использование результатов таких исследований, анализа и оценок для подтверждения соответствия построенных (реконструированных, ремонтированных) объектов градостроительной деятельности установленным требованиям.</w:t>
      </w:r>
      <w:proofErr w:type="gramEnd"/>
    </w:p>
    <w:p w:rsidR="008C52F7" w:rsidRPr="004526A0" w:rsidRDefault="008C52F7" w:rsidP="008C52F7">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Стандартом установлены требования к образованию и опыту работы, необходимые специалисту для выполнения каждой из функций.</w:t>
      </w:r>
    </w:p>
    <w:p w:rsidR="008C52F7" w:rsidRPr="004526A0" w:rsidRDefault="008C52F7" w:rsidP="008C52F7">
      <w:pPr>
        <w:spacing w:after="0" w:line="240" w:lineRule="auto"/>
        <w:ind w:firstLine="567"/>
        <w:jc w:val="both"/>
        <w:rPr>
          <w:rFonts w:ascii="Times New Roman" w:eastAsia="Times New Roman" w:hAnsi="Times New Roman" w:cs="Times New Roman"/>
          <w:sz w:val="28"/>
          <w:szCs w:val="28"/>
        </w:rPr>
      </w:pPr>
      <w:r w:rsidRPr="004526A0">
        <w:rPr>
          <w:rFonts w:ascii="Times New Roman" w:eastAsia="Times New Roman" w:hAnsi="Times New Roman" w:cs="Times New Roman"/>
          <w:sz w:val="28"/>
          <w:szCs w:val="28"/>
        </w:rPr>
        <w:t>Стандарт 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w:t>
      </w:r>
      <w:r w:rsidR="00FF3E9F">
        <w:rPr>
          <w:rFonts w:ascii="Times New Roman" w:eastAsia="Times New Roman" w:hAnsi="Times New Roman" w:cs="Times New Roman"/>
          <w:sz w:val="28"/>
          <w:szCs w:val="28"/>
        </w:rPr>
        <w:t>становлении систем оплаты труда;</w:t>
      </w:r>
    </w:p>
    <w:p w:rsidR="00D36F9C" w:rsidRPr="004526A0" w:rsidRDefault="00FF3E9F" w:rsidP="008C52F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w:t>
      </w:r>
      <w:r w:rsidR="00D36F9C" w:rsidRPr="004526A0">
        <w:rPr>
          <w:rFonts w:ascii="Times New Roman" w:hAnsi="Times New Roman" w:cs="Times New Roman"/>
          <w:sz w:val="28"/>
          <w:szCs w:val="28"/>
        </w:rPr>
        <w:t>исьмо</w:t>
      </w:r>
      <w:r w:rsidR="008C52F7">
        <w:rPr>
          <w:rFonts w:ascii="Times New Roman" w:hAnsi="Times New Roman" w:cs="Times New Roman"/>
          <w:sz w:val="28"/>
          <w:szCs w:val="28"/>
        </w:rPr>
        <w:t>м</w:t>
      </w:r>
      <w:r w:rsidR="00D36F9C" w:rsidRPr="004526A0">
        <w:rPr>
          <w:rFonts w:ascii="Times New Roman" w:hAnsi="Times New Roman" w:cs="Times New Roman"/>
          <w:sz w:val="28"/>
          <w:szCs w:val="28"/>
        </w:rPr>
        <w:t xml:space="preserve"> Минэконо</w:t>
      </w:r>
      <w:r w:rsidR="00124A08" w:rsidRPr="004526A0">
        <w:rPr>
          <w:rFonts w:ascii="Times New Roman" w:hAnsi="Times New Roman" w:cs="Times New Roman"/>
          <w:sz w:val="28"/>
          <w:szCs w:val="28"/>
        </w:rPr>
        <w:t xml:space="preserve">мразвития России от 06.04.2016 № </w:t>
      </w:r>
      <w:r w:rsidR="00D36F9C" w:rsidRPr="004526A0">
        <w:rPr>
          <w:rFonts w:ascii="Times New Roman" w:hAnsi="Times New Roman" w:cs="Times New Roman"/>
          <w:sz w:val="28"/>
          <w:szCs w:val="28"/>
        </w:rPr>
        <w:t>Д28и-841</w:t>
      </w:r>
      <w:r w:rsidR="008C52F7">
        <w:rPr>
          <w:rFonts w:ascii="Times New Roman" w:hAnsi="Times New Roman" w:cs="Times New Roman"/>
          <w:sz w:val="28"/>
          <w:szCs w:val="28"/>
        </w:rPr>
        <w:t xml:space="preserve"> </w:t>
      </w:r>
      <w:r w:rsidR="00D36F9C" w:rsidRPr="00FF3E9F">
        <w:rPr>
          <w:rFonts w:ascii="Times New Roman" w:hAnsi="Times New Roman" w:cs="Times New Roman"/>
          <w:b/>
          <w:bCs/>
          <w:sz w:val="28"/>
          <w:szCs w:val="28"/>
        </w:rPr>
        <w:t>разъяснен порядок применен</w:t>
      </w:r>
      <w:r w:rsidR="00124A08" w:rsidRPr="00FF3E9F">
        <w:rPr>
          <w:rFonts w:ascii="Times New Roman" w:hAnsi="Times New Roman" w:cs="Times New Roman"/>
          <w:b/>
          <w:bCs/>
          <w:sz w:val="28"/>
          <w:szCs w:val="28"/>
        </w:rPr>
        <w:t>ия профессиональных стандартов «Специали</w:t>
      </w:r>
      <w:proofErr w:type="gramStart"/>
      <w:r w:rsidR="00124A08" w:rsidRPr="00FF3E9F">
        <w:rPr>
          <w:rFonts w:ascii="Times New Roman" w:hAnsi="Times New Roman" w:cs="Times New Roman"/>
          <w:b/>
          <w:bCs/>
          <w:sz w:val="28"/>
          <w:szCs w:val="28"/>
        </w:rPr>
        <w:t>ст в сф</w:t>
      </w:r>
      <w:proofErr w:type="gramEnd"/>
      <w:r w:rsidR="00124A08" w:rsidRPr="00FF3E9F">
        <w:rPr>
          <w:rFonts w:ascii="Times New Roman" w:hAnsi="Times New Roman" w:cs="Times New Roman"/>
          <w:b/>
          <w:bCs/>
          <w:sz w:val="28"/>
          <w:szCs w:val="28"/>
        </w:rPr>
        <w:t>ере закупок» и «</w:t>
      </w:r>
      <w:r w:rsidR="00D36F9C" w:rsidRPr="00FF3E9F">
        <w:rPr>
          <w:rFonts w:ascii="Times New Roman" w:hAnsi="Times New Roman" w:cs="Times New Roman"/>
          <w:b/>
          <w:bCs/>
          <w:sz w:val="28"/>
          <w:szCs w:val="28"/>
        </w:rPr>
        <w:t>Эксперт в сфере закупок</w:t>
      </w:r>
      <w:r w:rsidR="00124A08" w:rsidRPr="00FF3E9F">
        <w:rPr>
          <w:rFonts w:ascii="Times New Roman" w:hAnsi="Times New Roman" w:cs="Times New Roman"/>
          <w:b/>
          <w:bCs/>
          <w:sz w:val="28"/>
          <w:szCs w:val="28"/>
        </w:rPr>
        <w:t>»</w:t>
      </w:r>
      <w:r w:rsidR="00124A08" w:rsidRPr="004526A0">
        <w:rPr>
          <w:rFonts w:ascii="Times New Roman" w:hAnsi="Times New Roman" w:cs="Times New Roman"/>
          <w:bCs/>
          <w:sz w:val="28"/>
          <w:szCs w:val="28"/>
        </w:rPr>
        <w:t>.</w:t>
      </w:r>
    </w:p>
    <w:p w:rsidR="00D36F9C" w:rsidRPr="004526A0" w:rsidRDefault="00D36F9C" w:rsidP="004526A0">
      <w:pPr>
        <w:pStyle w:val="ConsPlusNormal"/>
        <w:ind w:firstLine="567"/>
        <w:jc w:val="both"/>
        <w:rPr>
          <w:rFonts w:ascii="Times New Roman" w:hAnsi="Times New Roman" w:cs="Times New Roman"/>
          <w:sz w:val="28"/>
          <w:szCs w:val="28"/>
        </w:rPr>
      </w:pPr>
      <w:proofErr w:type="gramStart"/>
      <w:r w:rsidRPr="004526A0">
        <w:rPr>
          <w:rFonts w:ascii="Times New Roman" w:hAnsi="Times New Roman" w:cs="Times New Roman"/>
          <w:sz w:val="28"/>
          <w:szCs w:val="28"/>
        </w:rPr>
        <w:t xml:space="preserve">Сообщается, что в соответствии со статьей 9 Федерального закона от </w:t>
      </w:r>
      <w:r w:rsidR="00124A08" w:rsidRPr="004526A0">
        <w:rPr>
          <w:rFonts w:ascii="Times New Roman" w:hAnsi="Times New Roman" w:cs="Times New Roman"/>
          <w:sz w:val="28"/>
          <w:szCs w:val="28"/>
        </w:rPr>
        <w:t>0</w:t>
      </w:r>
      <w:r w:rsidRPr="004526A0">
        <w:rPr>
          <w:rFonts w:ascii="Times New Roman" w:hAnsi="Times New Roman" w:cs="Times New Roman"/>
          <w:sz w:val="28"/>
          <w:szCs w:val="28"/>
        </w:rPr>
        <w:t>5</w:t>
      </w:r>
      <w:r w:rsidR="00124A08" w:rsidRPr="004526A0">
        <w:rPr>
          <w:rFonts w:ascii="Times New Roman" w:hAnsi="Times New Roman" w:cs="Times New Roman"/>
          <w:sz w:val="28"/>
          <w:szCs w:val="28"/>
        </w:rPr>
        <w:t>.04.2013 № 44-ФЗ «</w:t>
      </w:r>
      <w:r w:rsidRPr="004526A0">
        <w:rPr>
          <w:rFonts w:ascii="Times New Roman" w:hAnsi="Times New Roman" w:cs="Times New Roman"/>
          <w:sz w:val="28"/>
          <w:szCs w:val="28"/>
        </w:rPr>
        <w:t>О контрактной системе в сфере закупок товаров, работ, услуг для обеспечения госуд</w:t>
      </w:r>
      <w:r w:rsidR="00124A08" w:rsidRPr="004526A0">
        <w:rPr>
          <w:rFonts w:ascii="Times New Roman" w:hAnsi="Times New Roman" w:cs="Times New Roman"/>
          <w:sz w:val="28"/>
          <w:szCs w:val="28"/>
        </w:rPr>
        <w:t>арственных и муниципальных нужд»</w:t>
      </w:r>
      <w:r w:rsidRPr="004526A0">
        <w:rPr>
          <w:rFonts w:ascii="Times New Roman" w:hAnsi="Times New Roman" w:cs="Times New Roman"/>
          <w:sz w:val="28"/>
          <w:szCs w:val="28"/>
        </w:rPr>
        <w:t xml:space="preserve"> (далее - Закон)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w:t>
      </w:r>
      <w:proofErr w:type="gramEnd"/>
      <w:r w:rsidRPr="004526A0">
        <w:rPr>
          <w:rFonts w:ascii="Times New Roman" w:hAnsi="Times New Roman" w:cs="Times New Roman"/>
          <w:sz w:val="28"/>
          <w:szCs w:val="28"/>
        </w:rPr>
        <w:t xml:space="preserve"> закупок. Вместе с тем, в соответствии с частью 23 статьи 112 указанного Закона до 1 января 2017 года работником контрактной службы или контрактным управляющим может быть лицо, имеющее профессиональное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D36F9C" w:rsidRPr="004526A0" w:rsidRDefault="00D36F9C" w:rsidP="004526A0">
      <w:pPr>
        <w:pStyle w:val="ConsPlusNormal"/>
        <w:ind w:firstLine="567"/>
        <w:jc w:val="both"/>
        <w:rPr>
          <w:rFonts w:ascii="Times New Roman" w:hAnsi="Times New Roman" w:cs="Times New Roman"/>
          <w:sz w:val="28"/>
          <w:szCs w:val="28"/>
        </w:rPr>
      </w:pPr>
      <w:proofErr w:type="gramStart"/>
      <w:r w:rsidRPr="004526A0">
        <w:rPr>
          <w:rFonts w:ascii="Times New Roman" w:hAnsi="Times New Roman" w:cs="Times New Roman"/>
          <w:sz w:val="28"/>
          <w:szCs w:val="28"/>
        </w:rPr>
        <w:t xml:space="preserve">Таким образом, </w:t>
      </w:r>
      <w:r w:rsidRPr="00FF3E9F">
        <w:rPr>
          <w:rFonts w:ascii="Times New Roman" w:hAnsi="Times New Roman" w:cs="Times New Roman"/>
          <w:sz w:val="28"/>
          <w:szCs w:val="28"/>
          <w:u w:val="single"/>
        </w:rPr>
        <w:t>до 1 января 2017 года</w:t>
      </w:r>
      <w:r w:rsidRPr="004526A0">
        <w:rPr>
          <w:rFonts w:ascii="Times New Roman" w:hAnsi="Times New Roman" w:cs="Times New Roman"/>
          <w:sz w:val="28"/>
          <w:szCs w:val="28"/>
        </w:rPr>
        <w:t xml:space="preserve"> работник контрактной службы или контрактный управляющий </w:t>
      </w:r>
      <w:r w:rsidRPr="00FF3E9F">
        <w:rPr>
          <w:rFonts w:ascii="Times New Roman" w:hAnsi="Times New Roman" w:cs="Times New Roman"/>
          <w:sz w:val="28"/>
          <w:szCs w:val="28"/>
          <w:u w:val="single"/>
        </w:rPr>
        <w:t>могут</w:t>
      </w:r>
      <w:r w:rsidRPr="004526A0">
        <w:rPr>
          <w:rFonts w:ascii="Times New Roman" w:hAnsi="Times New Roman" w:cs="Times New Roman"/>
          <w:sz w:val="28"/>
          <w:szCs w:val="28"/>
        </w:rPr>
        <w:t xml:space="preserve"> иметь профессиональное или дополнительное профессиональное образование в сфере размещения заказов </w:t>
      </w:r>
      <w:r w:rsidRPr="004526A0">
        <w:rPr>
          <w:rFonts w:ascii="Times New Roman" w:hAnsi="Times New Roman" w:cs="Times New Roman"/>
          <w:sz w:val="28"/>
          <w:szCs w:val="28"/>
        </w:rPr>
        <w:lastRenderedPageBreak/>
        <w:t xml:space="preserve">на поставки товаров, выполнение работ, оказание услуг для государственных и муниципальных нужд, а </w:t>
      </w:r>
      <w:r w:rsidRPr="00FF3E9F">
        <w:rPr>
          <w:rFonts w:ascii="Times New Roman" w:hAnsi="Times New Roman" w:cs="Times New Roman"/>
          <w:sz w:val="28"/>
          <w:szCs w:val="28"/>
          <w:u w:val="single"/>
        </w:rPr>
        <w:t>с 1 января 2017 года должны</w:t>
      </w:r>
      <w:r w:rsidRPr="004526A0">
        <w:rPr>
          <w:rFonts w:ascii="Times New Roman" w:hAnsi="Times New Roman" w:cs="Times New Roman"/>
          <w:sz w:val="28"/>
          <w:szCs w:val="28"/>
        </w:rPr>
        <w:t xml:space="preserve"> иметь высшее образование или дополнительное профессиональное образование в сфере закупок.</w:t>
      </w:r>
      <w:proofErr w:type="gramEnd"/>
    </w:p>
    <w:p w:rsidR="00D36F9C" w:rsidRPr="004526A0" w:rsidRDefault="00D36F9C" w:rsidP="004526A0">
      <w:pPr>
        <w:pStyle w:val="ConsPlusNormal"/>
        <w:ind w:firstLine="567"/>
        <w:jc w:val="both"/>
        <w:rPr>
          <w:rFonts w:ascii="Times New Roman" w:hAnsi="Times New Roman" w:cs="Times New Roman"/>
          <w:sz w:val="28"/>
          <w:szCs w:val="28"/>
        </w:rPr>
      </w:pPr>
      <w:r w:rsidRPr="004526A0">
        <w:rPr>
          <w:rFonts w:ascii="Times New Roman" w:hAnsi="Times New Roman" w:cs="Times New Roman"/>
          <w:sz w:val="28"/>
          <w:szCs w:val="28"/>
        </w:rPr>
        <w:t>Действие статьи 9 и части 23 статьи 112 Закона распространяется на всех государственных и муниципальных служащих, в чьих должностных регламентах есть обязанности в сфере закупок, в части прохождения ими профессиональной подготовки или повышения квалификации по программам дополнительного профессионального образования в сфер</w:t>
      </w:r>
      <w:r w:rsidR="00FF3E9F">
        <w:rPr>
          <w:rFonts w:ascii="Times New Roman" w:hAnsi="Times New Roman" w:cs="Times New Roman"/>
          <w:sz w:val="28"/>
          <w:szCs w:val="28"/>
        </w:rPr>
        <w:t xml:space="preserve">е закупок до </w:t>
      </w:r>
      <w:r w:rsidR="00FF3E9F">
        <w:rPr>
          <w:rFonts w:ascii="Times New Roman" w:hAnsi="Times New Roman" w:cs="Times New Roman"/>
          <w:sz w:val="28"/>
          <w:szCs w:val="28"/>
        </w:rPr>
        <w:br/>
        <w:t>1 января 2017 года;</w:t>
      </w:r>
    </w:p>
    <w:p w:rsidR="00D36F9C" w:rsidRPr="004526A0" w:rsidRDefault="00FF3E9F" w:rsidP="008C52F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w:t>
      </w:r>
      <w:r w:rsidR="00124A08" w:rsidRPr="004526A0">
        <w:rPr>
          <w:rFonts w:ascii="Times New Roman" w:hAnsi="Times New Roman" w:cs="Times New Roman"/>
          <w:sz w:val="28"/>
          <w:szCs w:val="28"/>
        </w:rPr>
        <w:t>исьмо</w:t>
      </w:r>
      <w:r w:rsidR="008C52F7">
        <w:rPr>
          <w:rFonts w:ascii="Times New Roman" w:hAnsi="Times New Roman" w:cs="Times New Roman"/>
          <w:sz w:val="28"/>
          <w:szCs w:val="28"/>
        </w:rPr>
        <w:t>м</w:t>
      </w:r>
      <w:r w:rsidR="00D36F9C" w:rsidRPr="004526A0">
        <w:rPr>
          <w:rFonts w:ascii="Times New Roman" w:hAnsi="Times New Roman" w:cs="Times New Roman"/>
          <w:sz w:val="28"/>
          <w:szCs w:val="28"/>
        </w:rPr>
        <w:t xml:space="preserve"> </w:t>
      </w:r>
      <w:proofErr w:type="spellStart"/>
      <w:r w:rsidR="00D36F9C" w:rsidRPr="004526A0">
        <w:rPr>
          <w:rFonts w:ascii="Times New Roman" w:hAnsi="Times New Roman" w:cs="Times New Roman"/>
          <w:sz w:val="28"/>
          <w:szCs w:val="28"/>
        </w:rPr>
        <w:t>Ми</w:t>
      </w:r>
      <w:r w:rsidR="00124A08" w:rsidRPr="004526A0">
        <w:rPr>
          <w:rFonts w:ascii="Times New Roman" w:hAnsi="Times New Roman" w:cs="Times New Roman"/>
          <w:sz w:val="28"/>
          <w:szCs w:val="28"/>
        </w:rPr>
        <w:t>нобрнауки</w:t>
      </w:r>
      <w:proofErr w:type="spellEnd"/>
      <w:r w:rsidR="00124A08" w:rsidRPr="004526A0">
        <w:rPr>
          <w:rFonts w:ascii="Times New Roman" w:hAnsi="Times New Roman" w:cs="Times New Roman"/>
          <w:sz w:val="28"/>
          <w:szCs w:val="28"/>
        </w:rPr>
        <w:t xml:space="preserve"> России от 12.05.2016 №</w:t>
      </w:r>
      <w:r w:rsidR="00D36F9C" w:rsidRPr="004526A0">
        <w:rPr>
          <w:rFonts w:ascii="Times New Roman" w:hAnsi="Times New Roman" w:cs="Times New Roman"/>
          <w:sz w:val="28"/>
          <w:szCs w:val="28"/>
        </w:rPr>
        <w:t xml:space="preserve"> 09-1086</w:t>
      </w:r>
      <w:r w:rsidR="008C52F7">
        <w:rPr>
          <w:rFonts w:ascii="Times New Roman" w:hAnsi="Times New Roman" w:cs="Times New Roman"/>
          <w:sz w:val="28"/>
          <w:szCs w:val="28"/>
        </w:rPr>
        <w:t xml:space="preserve"> </w:t>
      </w:r>
      <w:r w:rsidR="00124A08" w:rsidRPr="004526A0">
        <w:rPr>
          <w:rFonts w:ascii="Times New Roman" w:hAnsi="Times New Roman" w:cs="Times New Roman"/>
          <w:sz w:val="28"/>
          <w:szCs w:val="28"/>
        </w:rPr>
        <w:t>«</w:t>
      </w:r>
      <w:r w:rsidR="00D36F9C" w:rsidRPr="004526A0">
        <w:rPr>
          <w:rFonts w:ascii="Times New Roman" w:hAnsi="Times New Roman" w:cs="Times New Roman"/>
          <w:sz w:val="28"/>
          <w:szCs w:val="28"/>
        </w:rPr>
        <w:t>О единых подходах к подбору и назначению кадров</w:t>
      </w:r>
      <w:r w:rsidR="00124A08" w:rsidRPr="004526A0">
        <w:rPr>
          <w:rFonts w:ascii="Times New Roman" w:hAnsi="Times New Roman" w:cs="Times New Roman"/>
          <w:sz w:val="28"/>
          <w:szCs w:val="28"/>
        </w:rPr>
        <w:t xml:space="preserve"> в образовательных организациях»</w:t>
      </w:r>
      <w:r w:rsidR="008C52F7">
        <w:rPr>
          <w:rFonts w:ascii="Times New Roman" w:hAnsi="Times New Roman" w:cs="Times New Roman"/>
          <w:sz w:val="28"/>
          <w:szCs w:val="28"/>
        </w:rPr>
        <w:t xml:space="preserve"> </w:t>
      </w:r>
      <w:r w:rsidR="008C52F7">
        <w:rPr>
          <w:rFonts w:ascii="Times New Roman" w:hAnsi="Times New Roman" w:cs="Times New Roman"/>
          <w:bCs/>
          <w:sz w:val="28"/>
          <w:szCs w:val="28"/>
        </w:rPr>
        <w:t>р</w:t>
      </w:r>
      <w:r w:rsidR="00D36F9C" w:rsidRPr="004526A0">
        <w:rPr>
          <w:rFonts w:ascii="Times New Roman" w:hAnsi="Times New Roman" w:cs="Times New Roman"/>
          <w:bCs/>
          <w:sz w:val="28"/>
          <w:szCs w:val="28"/>
        </w:rPr>
        <w:t>азъяснены меры по недопущению назначения в число руководителей и преподавателей образовательных организаций лиц, в отношении которых имеются сведения об их приверженности деструктивной идеологии и радикальным религиозным течениям</w:t>
      </w:r>
      <w:r w:rsidR="00124A08" w:rsidRPr="004526A0">
        <w:rPr>
          <w:rFonts w:ascii="Times New Roman" w:hAnsi="Times New Roman" w:cs="Times New Roman"/>
          <w:bCs/>
          <w:sz w:val="28"/>
          <w:szCs w:val="28"/>
        </w:rPr>
        <w:t>.</w:t>
      </w:r>
    </w:p>
    <w:p w:rsidR="00FC7D28" w:rsidRDefault="00FC7D28" w:rsidP="00FC7D28">
      <w:pPr>
        <w:pStyle w:val="doclink"/>
        <w:shd w:val="clear" w:color="auto" w:fill="FFFFFF"/>
        <w:spacing w:before="0" w:beforeAutospacing="0" w:after="0" w:afterAutospacing="0"/>
        <w:jc w:val="center"/>
        <w:rPr>
          <w:b/>
          <w:sz w:val="28"/>
          <w:szCs w:val="28"/>
        </w:rPr>
      </w:pPr>
    </w:p>
    <w:p w:rsidR="00F55A42" w:rsidRPr="004526A0" w:rsidRDefault="00F55A42" w:rsidP="004526A0">
      <w:pPr>
        <w:spacing w:after="0" w:line="240" w:lineRule="auto"/>
        <w:ind w:firstLine="567"/>
        <w:jc w:val="both"/>
        <w:rPr>
          <w:rFonts w:ascii="Times New Roman" w:hAnsi="Times New Roman" w:cs="Times New Roman"/>
          <w:sz w:val="28"/>
          <w:szCs w:val="28"/>
        </w:rPr>
      </w:pPr>
    </w:p>
    <w:sectPr w:rsidR="00F55A42" w:rsidRPr="004526A0" w:rsidSect="00416A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4E53"/>
    <w:rsid w:val="00033701"/>
    <w:rsid w:val="00042AF2"/>
    <w:rsid w:val="00051209"/>
    <w:rsid w:val="0006216F"/>
    <w:rsid w:val="00080026"/>
    <w:rsid w:val="000A6051"/>
    <w:rsid w:val="000F0009"/>
    <w:rsid w:val="00106AB8"/>
    <w:rsid w:val="00124A08"/>
    <w:rsid w:val="001F1186"/>
    <w:rsid w:val="002129DD"/>
    <w:rsid w:val="00222FC5"/>
    <w:rsid w:val="00224078"/>
    <w:rsid w:val="00250B91"/>
    <w:rsid w:val="00293B7D"/>
    <w:rsid w:val="002B7224"/>
    <w:rsid w:val="002C7FD9"/>
    <w:rsid w:val="00320332"/>
    <w:rsid w:val="00385BAC"/>
    <w:rsid w:val="00387171"/>
    <w:rsid w:val="003F5286"/>
    <w:rsid w:val="00407A6C"/>
    <w:rsid w:val="00416AD1"/>
    <w:rsid w:val="004526A0"/>
    <w:rsid w:val="004679E9"/>
    <w:rsid w:val="00480672"/>
    <w:rsid w:val="0048776A"/>
    <w:rsid w:val="004E21BC"/>
    <w:rsid w:val="004F79B8"/>
    <w:rsid w:val="0051588A"/>
    <w:rsid w:val="0052736B"/>
    <w:rsid w:val="0055309E"/>
    <w:rsid w:val="00564A70"/>
    <w:rsid w:val="005B339B"/>
    <w:rsid w:val="005C3388"/>
    <w:rsid w:val="005C43C3"/>
    <w:rsid w:val="00606596"/>
    <w:rsid w:val="006718B1"/>
    <w:rsid w:val="006B5CA6"/>
    <w:rsid w:val="006F013A"/>
    <w:rsid w:val="006F0396"/>
    <w:rsid w:val="007448A0"/>
    <w:rsid w:val="007C55F4"/>
    <w:rsid w:val="00804F0D"/>
    <w:rsid w:val="00840599"/>
    <w:rsid w:val="008900FC"/>
    <w:rsid w:val="008C52F7"/>
    <w:rsid w:val="00943C1B"/>
    <w:rsid w:val="009E5418"/>
    <w:rsid w:val="009F2D66"/>
    <w:rsid w:val="00A3174B"/>
    <w:rsid w:val="00A44E53"/>
    <w:rsid w:val="00A614C9"/>
    <w:rsid w:val="00A84170"/>
    <w:rsid w:val="00AC7D08"/>
    <w:rsid w:val="00B16C2F"/>
    <w:rsid w:val="00B16DAC"/>
    <w:rsid w:val="00B32FA3"/>
    <w:rsid w:val="00B637DC"/>
    <w:rsid w:val="00B76895"/>
    <w:rsid w:val="00BF166D"/>
    <w:rsid w:val="00C00AA8"/>
    <w:rsid w:val="00C20967"/>
    <w:rsid w:val="00C9015E"/>
    <w:rsid w:val="00D36F9C"/>
    <w:rsid w:val="00D5183C"/>
    <w:rsid w:val="00E215A5"/>
    <w:rsid w:val="00E30DA8"/>
    <w:rsid w:val="00E52B27"/>
    <w:rsid w:val="00E63465"/>
    <w:rsid w:val="00E947ED"/>
    <w:rsid w:val="00EA556A"/>
    <w:rsid w:val="00EA6D8C"/>
    <w:rsid w:val="00EB2360"/>
    <w:rsid w:val="00EE59DF"/>
    <w:rsid w:val="00F34ABE"/>
    <w:rsid w:val="00F375D5"/>
    <w:rsid w:val="00F425EE"/>
    <w:rsid w:val="00F53A55"/>
    <w:rsid w:val="00F55A42"/>
    <w:rsid w:val="00F95388"/>
    <w:rsid w:val="00FB04CB"/>
    <w:rsid w:val="00FC7D28"/>
    <w:rsid w:val="00FF3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A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E53"/>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F53A55"/>
    <w:rPr>
      <w:color w:val="0000FF"/>
      <w:u w:val="single"/>
    </w:rPr>
  </w:style>
  <w:style w:type="character" w:styleId="a4">
    <w:name w:val="FollowedHyperlink"/>
    <w:basedOn w:val="a0"/>
    <w:uiPriority w:val="99"/>
    <w:semiHidden/>
    <w:unhideWhenUsed/>
    <w:rsid w:val="00F53A55"/>
    <w:rPr>
      <w:color w:val="800080"/>
      <w:u w:val="single"/>
    </w:rPr>
  </w:style>
  <w:style w:type="character" w:customStyle="1" w:styleId="apple-converted-space">
    <w:name w:val="apple-converted-space"/>
    <w:basedOn w:val="a0"/>
    <w:rsid w:val="00B16DAC"/>
  </w:style>
  <w:style w:type="paragraph" w:customStyle="1" w:styleId="doclink">
    <w:name w:val="doc_link"/>
    <w:basedOn w:val="a"/>
    <w:rsid w:val="004526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123895">
      <w:bodyDiv w:val="1"/>
      <w:marLeft w:val="0"/>
      <w:marRight w:val="0"/>
      <w:marTop w:val="0"/>
      <w:marBottom w:val="0"/>
      <w:divBdr>
        <w:top w:val="none" w:sz="0" w:space="0" w:color="auto"/>
        <w:left w:val="none" w:sz="0" w:space="0" w:color="auto"/>
        <w:bottom w:val="none" w:sz="0" w:space="0" w:color="auto"/>
        <w:right w:val="none" w:sz="0" w:space="0" w:color="auto"/>
      </w:divBdr>
    </w:div>
    <w:div w:id="126096712">
      <w:bodyDiv w:val="1"/>
      <w:marLeft w:val="0"/>
      <w:marRight w:val="0"/>
      <w:marTop w:val="0"/>
      <w:marBottom w:val="0"/>
      <w:divBdr>
        <w:top w:val="none" w:sz="0" w:space="0" w:color="auto"/>
        <w:left w:val="none" w:sz="0" w:space="0" w:color="auto"/>
        <w:bottom w:val="none" w:sz="0" w:space="0" w:color="auto"/>
        <w:right w:val="none" w:sz="0" w:space="0" w:color="auto"/>
      </w:divBdr>
    </w:div>
    <w:div w:id="126555625">
      <w:bodyDiv w:val="1"/>
      <w:marLeft w:val="0"/>
      <w:marRight w:val="0"/>
      <w:marTop w:val="0"/>
      <w:marBottom w:val="0"/>
      <w:divBdr>
        <w:top w:val="none" w:sz="0" w:space="0" w:color="auto"/>
        <w:left w:val="none" w:sz="0" w:space="0" w:color="auto"/>
        <w:bottom w:val="none" w:sz="0" w:space="0" w:color="auto"/>
        <w:right w:val="none" w:sz="0" w:space="0" w:color="auto"/>
      </w:divBdr>
    </w:div>
    <w:div w:id="241915406">
      <w:bodyDiv w:val="1"/>
      <w:marLeft w:val="0"/>
      <w:marRight w:val="0"/>
      <w:marTop w:val="0"/>
      <w:marBottom w:val="0"/>
      <w:divBdr>
        <w:top w:val="none" w:sz="0" w:space="0" w:color="auto"/>
        <w:left w:val="none" w:sz="0" w:space="0" w:color="auto"/>
        <w:bottom w:val="none" w:sz="0" w:space="0" w:color="auto"/>
        <w:right w:val="none" w:sz="0" w:space="0" w:color="auto"/>
      </w:divBdr>
    </w:div>
    <w:div w:id="257056561">
      <w:bodyDiv w:val="1"/>
      <w:marLeft w:val="0"/>
      <w:marRight w:val="0"/>
      <w:marTop w:val="0"/>
      <w:marBottom w:val="0"/>
      <w:divBdr>
        <w:top w:val="none" w:sz="0" w:space="0" w:color="auto"/>
        <w:left w:val="none" w:sz="0" w:space="0" w:color="auto"/>
        <w:bottom w:val="none" w:sz="0" w:space="0" w:color="auto"/>
        <w:right w:val="none" w:sz="0" w:space="0" w:color="auto"/>
      </w:divBdr>
    </w:div>
    <w:div w:id="377317875">
      <w:bodyDiv w:val="1"/>
      <w:marLeft w:val="0"/>
      <w:marRight w:val="0"/>
      <w:marTop w:val="0"/>
      <w:marBottom w:val="0"/>
      <w:divBdr>
        <w:top w:val="none" w:sz="0" w:space="0" w:color="auto"/>
        <w:left w:val="none" w:sz="0" w:space="0" w:color="auto"/>
        <w:bottom w:val="none" w:sz="0" w:space="0" w:color="auto"/>
        <w:right w:val="none" w:sz="0" w:space="0" w:color="auto"/>
      </w:divBdr>
    </w:div>
    <w:div w:id="451167376">
      <w:bodyDiv w:val="1"/>
      <w:marLeft w:val="0"/>
      <w:marRight w:val="0"/>
      <w:marTop w:val="0"/>
      <w:marBottom w:val="0"/>
      <w:divBdr>
        <w:top w:val="none" w:sz="0" w:space="0" w:color="auto"/>
        <w:left w:val="none" w:sz="0" w:space="0" w:color="auto"/>
        <w:bottom w:val="none" w:sz="0" w:space="0" w:color="auto"/>
        <w:right w:val="none" w:sz="0" w:space="0" w:color="auto"/>
      </w:divBdr>
    </w:div>
    <w:div w:id="643389225">
      <w:bodyDiv w:val="1"/>
      <w:marLeft w:val="0"/>
      <w:marRight w:val="0"/>
      <w:marTop w:val="0"/>
      <w:marBottom w:val="0"/>
      <w:divBdr>
        <w:top w:val="none" w:sz="0" w:space="0" w:color="auto"/>
        <w:left w:val="none" w:sz="0" w:space="0" w:color="auto"/>
        <w:bottom w:val="none" w:sz="0" w:space="0" w:color="auto"/>
        <w:right w:val="none" w:sz="0" w:space="0" w:color="auto"/>
      </w:divBdr>
    </w:div>
    <w:div w:id="695548557">
      <w:bodyDiv w:val="1"/>
      <w:marLeft w:val="0"/>
      <w:marRight w:val="0"/>
      <w:marTop w:val="0"/>
      <w:marBottom w:val="0"/>
      <w:divBdr>
        <w:top w:val="none" w:sz="0" w:space="0" w:color="auto"/>
        <w:left w:val="none" w:sz="0" w:space="0" w:color="auto"/>
        <w:bottom w:val="none" w:sz="0" w:space="0" w:color="auto"/>
        <w:right w:val="none" w:sz="0" w:space="0" w:color="auto"/>
      </w:divBdr>
    </w:div>
    <w:div w:id="817956783">
      <w:bodyDiv w:val="1"/>
      <w:marLeft w:val="0"/>
      <w:marRight w:val="0"/>
      <w:marTop w:val="0"/>
      <w:marBottom w:val="0"/>
      <w:divBdr>
        <w:top w:val="none" w:sz="0" w:space="0" w:color="auto"/>
        <w:left w:val="none" w:sz="0" w:space="0" w:color="auto"/>
        <w:bottom w:val="none" w:sz="0" w:space="0" w:color="auto"/>
        <w:right w:val="none" w:sz="0" w:space="0" w:color="auto"/>
      </w:divBdr>
    </w:div>
    <w:div w:id="953705864">
      <w:bodyDiv w:val="1"/>
      <w:marLeft w:val="0"/>
      <w:marRight w:val="0"/>
      <w:marTop w:val="0"/>
      <w:marBottom w:val="0"/>
      <w:divBdr>
        <w:top w:val="none" w:sz="0" w:space="0" w:color="auto"/>
        <w:left w:val="none" w:sz="0" w:space="0" w:color="auto"/>
        <w:bottom w:val="none" w:sz="0" w:space="0" w:color="auto"/>
        <w:right w:val="none" w:sz="0" w:space="0" w:color="auto"/>
      </w:divBdr>
    </w:div>
    <w:div w:id="1129393379">
      <w:bodyDiv w:val="1"/>
      <w:marLeft w:val="0"/>
      <w:marRight w:val="0"/>
      <w:marTop w:val="0"/>
      <w:marBottom w:val="0"/>
      <w:divBdr>
        <w:top w:val="none" w:sz="0" w:space="0" w:color="auto"/>
        <w:left w:val="none" w:sz="0" w:space="0" w:color="auto"/>
        <w:bottom w:val="none" w:sz="0" w:space="0" w:color="auto"/>
        <w:right w:val="none" w:sz="0" w:space="0" w:color="auto"/>
      </w:divBdr>
    </w:div>
    <w:div w:id="1366440019">
      <w:bodyDiv w:val="1"/>
      <w:marLeft w:val="0"/>
      <w:marRight w:val="0"/>
      <w:marTop w:val="0"/>
      <w:marBottom w:val="0"/>
      <w:divBdr>
        <w:top w:val="none" w:sz="0" w:space="0" w:color="auto"/>
        <w:left w:val="none" w:sz="0" w:space="0" w:color="auto"/>
        <w:bottom w:val="none" w:sz="0" w:space="0" w:color="auto"/>
        <w:right w:val="none" w:sz="0" w:space="0" w:color="auto"/>
      </w:divBdr>
    </w:div>
    <w:div w:id="1404334536">
      <w:bodyDiv w:val="1"/>
      <w:marLeft w:val="0"/>
      <w:marRight w:val="0"/>
      <w:marTop w:val="0"/>
      <w:marBottom w:val="0"/>
      <w:divBdr>
        <w:top w:val="none" w:sz="0" w:space="0" w:color="auto"/>
        <w:left w:val="none" w:sz="0" w:space="0" w:color="auto"/>
        <w:bottom w:val="none" w:sz="0" w:space="0" w:color="auto"/>
        <w:right w:val="none" w:sz="0" w:space="0" w:color="auto"/>
      </w:divBdr>
    </w:div>
    <w:div w:id="1542131755">
      <w:bodyDiv w:val="1"/>
      <w:marLeft w:val="0"/>
      <w:marRight w:val="0"/>
      <w:marTop w:val="0"/>
      <w:marBottom w:val="0"/>
      <w:divBdr>
        <w:top w:val="none" w:sz="0" w:space="0" w:color="auto"/>
        <w:left w:val="none" w:sz="0" w:space="0" w:color="auto"/>
        <w:bottom w:val="none" w:sz="0" w:space="0" w:color="auto"/>
        <w:right w:val="none" w:sz="0" w:space="0" w:color="auto"/>
      </w:divBdr>
    </w:div>
    <w:div w:id="1611157551">
      <w:bodyDiv w:val="1"/>
      <w:marLeft w:val="0"/>
      <w:marRight w:val="0"/>
      <w:marTop w:val="0"/>
      <w:marBottom w:val="0"/>
      <w:divBdr>
        <w:top w:val="none" w:sz="0" w:space="0" w:color="auto"/>
        <w:left w:val="none" w:sz="0" w:space="0" w:color="auto"/>
        <w:bottom w:val="none" w:sz="0" w:space="0" w:color="auto"/>
        <w:right w:val="none" w:sz="0" w:space="0" w:color="auto"/>
      </w:divBdr>
    </w:div>
    <w:div w:id="1652097480">
      <w:bodyDiv w:val="1"/>
      <w:marLeft w:val="0"/>
      <w:marRight w:val="0"/>
      <w:marTop w:val="0"/>
      <w:marBottom w:val="0"/>
      <w:divBdr>
        <w:top w:val="none" w:sz="0" w:space="0" w:color="auto"/>
        <w:left w:val="none" w:sz="0" w:space="0" w:color="auto"/>
        <w:bottom w:val="none" w:sz="0" w:space="0" w:color="auto"/>
        <w:right w:val="none" w:sz="0" w:space="0" w:color="auto"/>
      </w:divBdr>
    </w:div>
    <w:div w:id="1701589306">
      <w:bodyDiv w:val="1"/>
      <w:marLeft w:val="0"/>
      <w:marRight w:val="0"/>
      <w:marTop w:val="0"/>
      <w:marBottom w:val="0"/>
      <w:divBdr>
        <w:top w:val="none" w:sz="0" w:space="0" w:color="auto"/>
        <w:left w:val="none" w:sz="0" w:space="0" w:color="auto"/>
        <w:bottom w:val="none" w:sz="0" w:space="0" w:color="auto"/>
        <w:right w:val="none" w:sz="0" w:space="0" w:color="auto"/>
      </w:divBdr>
    </w:div>
    <w:div w:id="1767341996">
      <w:bodyDiv w:val="1"/>
      <w:marLeft w:val="0"/>
      <w:marRight w:val="0"/>
      <w:marTop w:val="0"/>
      <w:marBottom w:val="0"/>
      <w:divBdr>
        <w:top w:val="none" w:sz="0" w:space="0" w:color="auto"/>
        <w:left w:val="none" w:sz="0" w:space="0" w:color="auto"/>
        <w:bottom w:val="none" w:sz="0" w:space="0" w:color="auto"/>
        <w:right w:val="none" w:sz="0" w:space="0" w:color="auto"/>
      </w:divBdr>
    </w:div>
    <w:div w:id="1780678985">
      <w:bodyDiv w:val="1"/>
      <w:marLeft w:val="0"/>
      <w:marRight w:val="0"/>
      <w:marTop w:val="0"/>
      <w:marBottom w:val="0"/>
      <w:divBdr>
        <w:top w:val="none" w:sz="0" w:space="0" w:color="auto"/>
        <w:left w:val="none" w:sz="0" w:space="0" w:color="auto"/>
        <w:bottom w:val="none" w:sz="0" w:space="0" w:color="auto"/>
        <w:right w:val="none" w:sz="0" w:space="0" w:color="auto"/>
      </w:divBdr>
    </w:div>
    <w:div w:id="1860124941">
      <w:bodyDiv w:val="1"/>
      <w:marLeft w:val="0"/>
      <w:marRight w:val="0"/>
      <w:marTop w:val="0"/>
      <w:marBottom w:val="0"/>
      <w:divBdr>
        <w:top w:val="none" w:sz="0" w:space="0" w:color="auto"/>
        <w:left w:val="none" w:sz="0" w:space="0" w:color="auto"/>
        <w:bottom w:val="none" w:sz="0" w:space="0" w:color="auto"/>
        <w:right w:val="none" w:sz="0" w:space="0" w:color="auto"/>
      </w:divBdr>
    </w:div>
    <w:div w:id="21381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hyperlink" Target="http://www.komitet4.km.dum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5808</Words>
  <Characters>33112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3</cp:revision>
  <dcterms:created xsi:type="dcterms:W3CDTF">2016-07-01T17:20:00Z</dcterms:created>
  <dcterms:modified xsi:type="dcterms:W3CDTF">2016-07-01T17:21:00Z</dcterms:modified>
</cp:coreProperties>
</file>